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27CB" w14:textId="5772A2C4" w:rsidR="001777AB" w:rsidRDefault="001777AB" w:rsidP="001777AB">
      <w:pPr>
        <w:spacing w:after="0" w:line="240" w:lineRule="auto"/>
        <w:jc w:val="center"/>
        <w:rPr>
          <w:rFonts w:ascii="Calibri" w:eastAsia="Times New Roman" w:hAnsi="Calibri" w:cs="Times New Roman"/>
          <w:b/>
          <w:bCs/>
          <w:color w:val="0070C0"/>
          <w:sz w:val="28"/>
          <w:szCs w:val="28"/>
          <w:lang w:eastAsia="en-GB"/>
        </w:rPr>
      </w:pPr>
      <w:r>
        <w:rPr>
          <w:rFonts w:ascii="Calibri" w:eastAsia="Times New Roman" w:hAnsi="Calibri" w:cs="Times New Roman"/>
          <w:b/>
          <w:bCs/>
          <w:color w:val="0070C0"/>
          <w:sz w:val="28"/>
          <w:szCs w:val="28"/>
          <w:lang w:eastAsia="en-GB"/>
        </w:rPr>
        <w:t xml:space="preserve">Fund </w:t>
      </w:r>
      <w:proofErr w:type="spellStart"/>
      <w:r>
        <w:rPr>
          <w:rFonts w:ascii="Calibri" w:eastAsia="Times New Roman" w:hAnsi="Calibri" w:cs="Times New Roman"/>
          <w:b/>
          <w:bCs/>
          <w:color w:val="0070C0"/>
          <w:sz w:val="28"/>
          <w:szCs w:val="28"/>
          <w:lang w:eastAsia="en-GB"/>
        </w:rPr>
        <w:t>EcoMarket</w:t>
      </w:r>
      <w:proofErr w:type="spellEnd"/>
      <w:r>
        <w:rPr>
          <w:rFonts w:ascii="Calibri" w:eastAsia="Times New Roman" w:hAnsi="Calibri" w:cs="Times New Roman"/>
          <w:b/>
          <w:bCs/>
          <w:color w:val="0070C0"/>
          <w:sz w:val="28"/>
          <w:szCs w:val="28"/>
          <w:lang w:eastAsia="en-GB"/>
        </w:rPr>
        <w:t xml:space="preserve"> – Filter Definitions (</w:t>
      </w:r>
      <w:r>
        <w:rPr>
          <w:rFonts w:ascii="Calibri" w:eastAsia="Times New Roman" w:hAnsi="Calibri" w:cs="Times New Roman"/>
          <w:b/>
          <w:bCs/>
          <w:color w:val="0070C0"/>
          <w:sz w:val="28"/>
          <w:szCs w:val="28"/>
          <w:lang w:eastAsia="en-GB"/>
        </w:rPr>
        <w:t>August 2023</w:t>
      </w:r>
      <w:r>
        <w:rPr>
          <w:rFonts w:ascii="Calibri" w:eastAsia="Times New Roman" w:hAnsi="Calibri" w:cs="Times New Roman"/>
          <w:b/>
          <w:bCs/>
          <w:color w:val="0070C0"/>
          <w:sz w:val="28"/>
          <w:szCs w:val="28"/>
          <w:lang w:eastAsia="en-GB"/>
        </w:rPr>
        <w:t>)</w:t>
      </w:r>
    </w:p>
    <w:p w14:paraId="53CA94FE" w14:textId="77777777" w:rsidR="00077C62" w:rsidRDefault="00077C62"/>
    <w:tbl>
      <w:tblPr>
        <w:tblW w:w="0" w:type="auto"/>
        <w:tblBorders>
          <w:top w:val="single" w:sz="6" w:space="0" w:color="4BACC6"/>
          <w:left w:val="single" w:sz="6" w:space="0" w:color="4BACC6"/>
          <w:bottom w:val="single" w:sz="6" w:space="0" w:color="4BACC6"/>
          <w:right w:val="single" w:sz="6" w:space="0" w:color="4BACC6"/>
        </w:tblBorders>
        <w:tblCellMar>
          <w:top w:w="75" w:type="dxa"/>
          <w:left w:w="75" w:type="dxa"/>
          <w:bottom w:w="75" w:type="dxa"/>
          <w:right w:w="75" w:type="dxa"/>
        </w:tblCellMar>
        <w:tblLook w:val="04A0" w:firstRow="1" w:lastRow="0" w:firstColumn="1" w:lastColumn="0" w:noHBand="0" w:noVBand="1"/>
      </w:tblPr>
      <w:tblGrid>
        <w:gridCol w:w="7801"/>
        <w:gridCol w:w="1209"/>
      </w:tblGrid>
      <w:tr w:rsidR="001777AB" w:rsidRPr="002D22CE" w14:paraId="6A9D956E" w14:textId="77777777" w:rsidTr="001F080F">
        <w:tc>
          <w:tcPr>
            <w:tcW w:w="0" w:type="auto"/>
            <w:gridSpan w:val="2"/>
            <w:tcBorders>
              <w:top w:val="single" w:sz="6" w:space="0" w:color="4BACC6"/>
              <w:left w:val="single" w:sz="6" w:space="0" w:color="4BACC6"/>
              <w:bottom w:val="single" w:sz="6" w:space="0" w:color="4BACC6"/>
              <w:right w:val="single" w:sz="6" w:space="0" w:color="4BACC6"/>
            </w:tcBorders>
            <w:shd w:val="clear" w:color="auto" w:fill="B6DDE8"/>
            <w:vAlign w:val="center"/>
            <w:hideMark/>
          </w:tcPr>
          <w:p w14:paraId="332846B0" w14:textId="0FF85051" w:rsidR="001777AB" w:rsidRPr="002D22CE" w:rsidRDefault="001777AB" w:rsidP="001777AB">
            <w:pPr>
              <w:spacing w:before="100" w:beforeAutospacing="1" w:after="100" w:afterAutospacing="1" w:line="240" w:lineRule="auto"/>
              <w:jc w:val="center"/>
              <w:rPr>
                <w:rFonts w:ascii="Arial" w:eastAsia="Times New Roman" w:hAnsi="Arial" w:cs="Arial"/>
                <w:b/>
                <w:bCs/>
                <w:color w:val="002060"/>
                <w:kern w:val="0"/>
                <w:sz w:val="12"/>
                <w:szCs w:val="12"/>
                <w:lang w:eastAsia="en-GB"/>
                <w14:ligatures w14:val="none"/>
              </w:rPr>
            </w:pPr>
            <w:r w:rsidRPr="001777AB">
              <w:rPr>
                <w:rFonts w:ascii="Calibri" w:hAnsi="Calibri" w:cs="Calibri"/>
                <w:b/>
                <w:bCs/>
                <w:color w:val="002060"/>
                <w:sz w:val="28"/>
                <w:szCs w:val="28"/>
                <w:lang w:bidi="en-US"/>
              </w:rPr>
              <w:t>Fund specific issues, aims and approaches</w:t>
            </w:r>
          </w:p>
        </w:tc>
      </w:tr>
      <w:tr w:rsidR="002D22CE" w:rsidRPr="002D22CE" w14:paraId="01FC1526" w14:textId="77777777" w:rsidTr="002D22CE">
        <w:tc>
          <w:tcPr>
            <w:tcW w:w="0" w:type="auto"/>
            <w:tcBorders>
              <w:top w:val="single" w:sz="6" w:space="0" w:color="4BACC6"/>
              <w:left w:val="single" w:sz="6" w:space="0" w:color="4BACC6"/>
              <w:bottom w:val="single" w:sz="6" w:space="0" w:color="4BACC6"/>
              <w:right w:val="single" w:sz="6" w:space="0" w:color="4BACC6"/>
            </w:tcBorders>
            <w:shd w:val="clear" w:color="auto" w:fill="B6DDE8"/>
            <w:vAlign w:val="center"/>
          </w:tcPr>
          <w:p w14:paraId="0F974B66" w14:textId="14AE3A6C" w:rsidR="002D22CE" w:rsidRPr="002D22CE" w:rsidRDefault="002D22CE" w:rsidP="002D22CE">
            <w:pPr>
              <w:spacing w:after="0" w:line="240" w:lineRule="auto"/>
              <w:rPr>
                <w:rFonts w:ascii="Arial" w:eastAsia="Times New Roman" w:hAnsi="Arial" w:cs="Arial"/>
                <w:b/>
                <w:bCs/>
                <w:color w:val="002060"/>
                <w:kern w:val="0"/>
                <w:sz w:val="18"/>
                <w:szCs w:val="18"/>
                <w:lang w:eastAsia="en-GB"/>
                <w14:ligatures w14:val="none"/>
              </w:rPr>
            </w:pPr>
            <w:r w:rsidRPr="002D22CE">
              <w:rPr>
                <w:rFonts w:ascii="Arial" w:hAnsi="Arial" w:cs="Arial"/>
                <w:b/>
                <w:bCs/>
                <w:color w:val="002060"/>
                <w:sz w:val="18"/>
                <w:szCs w:val="18"/>
              </w:rPr>
              <w:t>Sustainability &amp; Environmental</w:t>
            </w:r>
          </w:p>
        </w:tc>
        <w:tc>
          <w:tcPr>
            <w:tcW w:w="0" w:type="auto"/>
            <w:tcBorders>
              <w:top w:val="single" w:sz="6" w:space="0" w:color="4BACC6"/>
              <w:left w:val="single" w:sz="6" w:space="0" w:color="4BACC6"/>
              <w:bottom w:val="single" w:sz="6" w:space="0" w:color="4BACC6"/>
              <w:right w:val="single" w:sz="6" w:space="0" w:color="4BACC6"/>
            </w:tcBorders>
            <w:shd w:val="clear" w:color="auto" w:fill="B6DDE8"/>
            <w:vAlign w:val="center"/>
          </w:tcPr>
          <w:p w14:paraId="3A344306" w14:textId="5E16E1F4" w:rsidR="002D22CE" w:rsidRPr="002D22CE" w:rsidRDefault="001777AB" w:rsidP="001777AB">
            <w:pPr>
              <w:spacing w:before="100" w:beforeAutospacing="1" w:after="100" w:afterAutospacing="1" w:line="240" w:lineRule="auto"/>
              <w:rPr>
                <w:rFonts w:ascii="Arial" w:eastAsia="Times New Roman" w:hAnsi="Arial" w:cs="Arial"/>
                <w:b/>
                <w:bCs/>
                <w:color w:val="002060"/>
                <w:kern w:val="0"/>
                <w:sz w:val="12"/>
                <w:szCs w:val="12"/>
                <w:lang w:eastAsia="en-GB"/>
                <w14:ligatures w14:val="none"/>
              </w:rPr>
            </w:pPr>
            <w:r>
              <w:rPr>
                <w:rFonts w:ascii="Arial" w:eastAsia="Times New Roman" w:hAnsi="Arial" w:cs="Arial"/>
                <w:b/>
                <w:bCs/>
                <w:color w:val="002060"/>
                <w:kern w:val="0"/>
                <w:sz w:val="12"/>
                <w:szCs w:val="12"/>
                <w:lang w:eastAsia="en-GB"/>
                <w14:ligatures w14:val="none"/>
              </w:rPr>
              <w:t>Group</w:t>
            </w:r>
          </w:p>
        </w:tc>
      </w:tr>
      <w:tr w:rsidR="002D22CE" w:rsidRPr="002D22CE" w14:paraId="0D325AE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A7A8496"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Sustainability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have policies that consider (environmental and social) sustainability issues. Strategies vary but are likely to consider environmental issues like climate change, carbon emissions, biodiversity loss, resource management, environmental impacts; and social issues like equal opportunities, human rights, labour standards, diversity and adherence to internationally recognised codes. See fund information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93D505A"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1F69791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FD692F4"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Environmental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have policies which relate to environmental issues. These will typically set out the fund's stance on issues such as pollution, climate change, resource management, biodiversity loss, carbon emissions, plastics and/or additional environmental impacts. Strategies vary. See fund information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5D09393"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6A5CD85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C569E27"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Sustainability focus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which substantially focus on sustainability issues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1FE0641"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7FF91BD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6E50396"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Report against sustainability objectives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publicly report their performance against specifically named sustainability objectives (in addition to reporting their financial performance)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AC753E2"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41920D18"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2ADACCC"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Limits exposure to carbon intensive industries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Funds that limit or 'reduce' their exposure to carbon intensive industries (</w:t>
            </w:r>
            <w:proofErr w:type="spellStart"/>
            <w:proofErr w:type="gramStart"/>
            <w:r w:rsidRPr="002D22CE">
              <w:rPr>
                <w:rFonts w:ascii="Arial" w:eastAsia="Times New Roman" w:hAnsi="Arial" w:cs="Arial"/>
                <w:color w:val="002060"/>
                <w:kern w:val="0"/>
                <w:sz w:val="12"/>
                <w:szCs w:val="12"/>
                <w:lang w:eastAsia="en-GB"/>
                <w14:ligatures w14:val="none"/>
              </w:rPr>
              <w:t>ie</w:t>
            </w:r>
            <w:proofErr w:type="spellEnd"/>
            <w:proofErr w:type="gramEnd"/>
            <w:r w:rsidRPr="002D22CE">
              <w:rPr>
                <w:rFonts w:ascii="Arial" w:eastAsia="Times New Roman" w:hAnsi="Arial" w:cs="Arial"/>
                <w:color w:val="002060"/>
                <w:kern w:val="0"/>
                <w:sz w:val="12"/>
                <w:szCs w:val="12"/>
                <w:lang w:eastAsia="en-GB"/>
                <w14:ligatures w14:val="none"/>
              </w:rPr>
              <w:t xml:space="preserve"> sectors which are major contributors to climate change. Funds vary - some funds may be 'underweight' in this area which means they may have some investment in highly carbon intensive areas. Funds of this kind may choose companies they consider to be 'best in sector' and encourage ever higher standards. Strategies vary. See fund information for further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BCACFAC"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2E14ECE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B0D19A7" w14:textId="541FB1D9"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Environmental damage and pollution policy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have written policies explaining the approach they take when companies damage the environment or are significant polluters. Funds of this kind may work with companies to encourage higher standards or exclude companies - sometimes dependent on the situation.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09DDD87"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3D56506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3D25640"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Resource efficiency policy or theme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a policy or theme that relates to managing natural resources more efficiently. Funds with this policy will be likely to favour companies that make (or enable the) more efficient use of resources - and either avoid or encourage change amongst companies with lower standards.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743D5C0"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68DE641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356B192"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Favours cleaner, greener companies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aim to invest in companies with strong or market leading environmental policies and practices. Strategies vary - in particular the balance between 'financial' aspects and environmental benefits. Some may invest substantially in solutions or 'positive impact' companies - others may invest in more conventional companies providing certain environmental criteria are met.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FE6EC15"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0B34C45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6B2EFEB"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Sustainability theme or focus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where there is a significant emphasis on (environmental and social) sustainability. Funds with a 'sustainability theme' typically place more emphasis on the area than funds with a 'sustainability policy' - meaning that it is more likely to drive investment selection.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9AAE63D"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0A2D8CB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25C5622"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Sustainable transport policy or theme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documented policies or thematic investment approaches relating to investment in more sustainable, greener transport methods. These will typically set out a preference for companies that run, enable or support more sustainable methods of transport.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B610FC0"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39B6D06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07B450F"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Encourage more sustainable practices through stewardship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 core element of these funds aim to encourage higher sustainability standards across business practices through responsible ownership / stewardship / engagement / voting activity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415135C"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75E49A3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5670100"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UN Global Compact linked exclusion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use the UN Global Compact to inform or help direct where they can or cannot invest and will typically not invest in companies with significant breaches (low standards) - although strategies vary. (The UNGC covers a wide range of issues - search 'UNGC').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B9E2C33"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03925118"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DFCC901"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UN Sustainable Development Goals (SDG) focus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specifically aim to invest (and manage assets) in ways that help to address all or some of the SDGs.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5B81EFA"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06EBFF7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F3DBB5F"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Circular economy theme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theme or investment strand focused on the shift to a circular economy (where products are reused and recycled not incinerated or dumped).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E49E116"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11ED6348"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6B40439"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Transition focus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delivery of the shift to a sustainable future is a core feature of this fund and its investment strategy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312B494"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726FA3C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B067501"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Waste Management policy or theme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a written policy or theme on waste management - typically a view to encouraging higher levels of recycling and better efficiency / reducing waste.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1C39BE1"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09C41D5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FEAE9CD"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E-waste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w:t>
            </w:r>
            <w:proofErr w:type="gramStart"/>
            <w:r w:rsidRPr="002D22CE">
              <w:rPr>
                <w:rFonts w:ascii="Arial" w:eastAsia="Times New Roman" w:hAnsi="Arial" w:cs="Arial"/>
                <w:color w:val="002060"/>
                <w:kern w:val="0"/>
                <w:sz w:val="12"/>
                <w:szCs w:val="12"/>
                <w:lang w:eastAsia="en-GB"/>
                <w14:ligatures w14:val="none"/>
              </w:rPr>
              <w:t>a</w:t>
            </w:r>
            <w:proofErr w:type="gramEnd"/>
            <w:r w:rsidRPr="002D22CE">
              <w:rPr>
                <w:rFonts w:ascii="Arial" w:eastAsia="Times New Roman" w:hAnsi="Arial" w:cs="Arial"/>
                <w:color w:val="002060"/>
                <w:kern w:val="0"/>
                <w:sz w:val="12"/>
                <w:szCs w:val="12"/>
                <w:lang w:eastAsia="en-GB"/>
                <w14:ligatures w14:val="none"/>
              </w:rPr>
              <w:t xml:space="preserve"> e-waste policy - this would typically require assets to have sound disposal, recycling and/or reuse strategies for technology and electronic equipment. See fund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2183584" w14:textId="77777777"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Sustainability </w:t>
            </w:r>
          </w:p>
        </w:tc>
      </w:tr>
      <w:tr w:rsidR="002D22CE" w:rsidRPr="002D22CE" w14:paraId="271525DA"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464ABB1"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Biodiversity/nature policy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a written biodiversity policy or theme aimed at encouraging and improving environmental protection and safeguarding the natural world (sometimes referred to as the preservation or enhancement of 'natural capital').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51B6597"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7E2FB655"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159E76C"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lastRenderedPageBreak/>
              <w:t xml:space="preserve">Nature / </w:t>
            </w:r>
            <w:proofErr w:type="gramStart"/>
            <w:r w:rsidRPr="002D22CE">
              <w:rPr>
                <w:rFonts w:ascii="Arial" w:eastAsia="Times New Roman" w:hAnsi="Arial" w:cs="Arial"/>
                <w:b/>
                <w:bCs/>
                <w:color w:val="002060"/>
                <w:kern w:val="0"/>
                <w:sz w:val="15"/>
                <w:szCs w:val="15"/>
                <w:lang w:eastAsia="en-GB"/>
                <w14:ligatures w14:val="none"/>
              </w:rPr>
              <w:t>biodiversity based</w:t>
            </w:r>
            <w:proofErr w:type="gramEnd"/>
            <w:r w:rsidRPr="002D22CE">
              <w:rPr>
                <w:rFonts w:ascii="Arial" w:eastAsia="Times New Roman" w:hAnsi="Arial" w:cs="Arial"/>
                <w:b/>
                <w:bCs/>
                <w:color w:val="002060"/>
                <w:kern w:val="0"/>
                <w:sz w:val="15"/>
                <w:szCs w:val="15"/>
                <w:lang w:eastAsia="en-GB"/>
                <w14:ligatures w14:val="none"/>
              </w:rPr>
              <w:t xml:space="preserve"> solutions theme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 significant focus on investments that aim to protect, improve and, or restore natural habitat.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110022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3EDE7086"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772DA1C"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Nature / biodiversity focus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significant focus or emphasis on investment in nature and biodiversity related opportunities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C262821"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38EA7C67"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68FAC27"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Deforestation / palm oil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in place designed to ensure they do not invest in companies that are significantly involved in deforestation. This typically relates to palm oil plantations where biodiversity loss is a major concern (as well as other issues).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0CC4E75"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168CBF52"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16B3411B"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Unsustainable / illegal deforestation exclusion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in place explaining that they avoid companies involved in illegal and/or unsustainable deforestation. This may relate to palm oil, cattle farming or other concerns.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5D564E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19CD2EA0"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309478B1"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Responsible Palm Oil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responsible palm oil policy which is likely to focus on the producers of palm oil and deforestation issues with a view to informing investment decisions (and / or engagement) to support and encourage high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AE6F837"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31DC3789"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F825F07" w14:textId="0EB97074"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Blue economy theme or focus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 significant focus on the investments that aim to take better care of the marine environment </w:t>
            </w:r>
            <w:r w:rsidR="001777AB">
              <w:rPr>
                <w:rFonts w:ascii="Arial" w:eastAsia="Times New Roman" w:hAnsi="Arial" w:cs="Arial"/>
                <w:color w:val="002060"/>
                <w:kern w:val="0"/>
                <w:sz w:val="12"/>
                <w:szCs w:val="12"/>
                <w:lang w:eastAsia="en-GB"/>
                <w14:ligatures w14:val="none"/>
              </w:rPr>
              <w:t xml:space="preserve">- </w:t>
            </w:r>
            <w:r w:rsidRPr="002D22CE">
              <w:rPr>
                <w:rFonts w:ascii="Arial" w:eastAsia="Times New Roman" w:hAnsi="Arial" w:cs="Arial"/>
                <w:color w:val="002060"/>
                <w:kern w:val="0"/>
                <w:sz w:val="12"/>
                <w:szCs w:val="12"/>
                <w:lang w:eastAsia="en-GB"/>
                <w14:ligatures w14:val="none"/>
              </w:rPr>
              <w:t xml:space="preserve">both for wildlife and the people whose livelihoods directly depend on it.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7848481"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58180B60"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84B412F" w14:textId="7B1BC51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Sustainable fisheries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sustainable fisheries policy that will inform where it can and cannot invest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A108DAE"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4EF799AB"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D794070" w14:textId="2242363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Plastics policy / reviewing plastics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Funds that are reviewing or encouraging companies to manage down the overuse of plastics (particularly single use, non-recyclable plastics). These funds will typically aim to encourage the use of alternative materials</w:t>
            </w:r>
            <w:r w:rsidR="001777AB">
              <w:rPr>
                <w:rFonts w:ascii="Arial" w:eastAsia="Times New Roman" w:hAnsi="Arial" w:cs="Arial"/>
                <w:color w:val="002060"/>
                <w:kern w:val="0"/>
                <w:sz w:val="12"/>
                <w:szCs w:val="12"/>
                <w:lang w:eastAsia="en-GB"/>
                <w14:ligatures w14:val="none"/>
              </w:rPr>
              <w:t xml:space="preserve"> </w:t>
            </w:r>
            <w:r w:rsidRPr="002D22CE">
              <w:rPr>
                <w:rFonts w:ascii="Arial" w:eastAsia="Times New Roman" w:hAnsi="Arial" w:cs="Arial"/>
                <w:color w:val="002060"/>
                <w:kern w:val="0"/>
                <w:sz w:val="12"/>
                <w:szCs w:val="12"/>
                <w:lang w:eastAsia="en-GB"/>
                <w14:ligatures w14:val="none"/>
              </w:rPr>
              <w:t xml:space="preserve">but are unlikely to exclude companies purely on the basis of their use of plastics.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FA9C502"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5CFF1887"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BCF1AF4"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Avoids genetically modified seeds/crop production</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aim to avoid investing in companies that produce genetically modified seeds or crops. (This does not typically include avoiding companies such as supermarkets).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349B05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3C2747C7"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15CD6D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Genetic engineering exclusion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avoids assets / companies directly involved in genetic engineering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1AB1A93"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47785CCA"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9F976FB"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Nature/Biodiversity protection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nature or biodiversity policy which sets out their expectations of </w:t>
            </w:r>
            <w:proofErr w:type="spellStart"/>
            <w:r w:rsidRPr="002D22CE">
              <w:rPr>
                <w:rFonts w:ascii="Arial" w:eastAsia="Times New Roman" w:hAnsi="Arial" w:cs="Arial"/>
                <w:color w:val="002060"/>
                <w:kern w:val="0"/>
                <w:sz w:val="12"/>
                <w:szCs w:val="12"/>
                <w:lang w:eastAsia="en-GB"/>
                <w14:ligatures w14:val="none"/>
              </w:rPr>
              <w:t>investee</w:t>
            </w:r>
            <w:proofErr w:type="spellEnd"/>
            <w:r w:rsidRPr="002D22CE">
              <w:rPr>
                <w:rFonts w:ascii="Arial" w:eastAsia="Times New Roman" w:hAnsi="Arial" w:cs="Arial"/>
                <w:color w:val="002060"/>
                <w:kern w:val="0"/>
                <w:sz w:val="12"/>
                <w:szCs w:val="12"/>
                <w:lang w:eastAsia="en-GB"/>
                <w14:ligatures w14:val="none"/>
              </w:rPr>
              <w:t xml:space="preserve"> assets - typically meaning the fund will not invest in assets with poor standards. See fund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256654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1A8E29F8"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F8C7EDC"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Water stewardship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policy which sets out their expectations for how investee assets should manage water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BEBA7B8"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Nature &amp; Biodiversity </w:t>
            </w:r>
          </w:p>
        </w:tc>
      </w:tr>
      <w:tr w:rsidR="002D22CE" w:rsidRPr="002D22CE" w14:paraId="4C26AF6A"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317401E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&gt;5% in sustainable bonds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Invests in loan stock that is exclusively used to finance environmental and social projects. See ICMA Sustainable Bond Guidelines.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A7A2D3F"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2FA69DDE"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3245412"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 &gt;5% in transition bonds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Invests in loan stock that is supporting or enabling the shift towards a cleaner, more sustainable future. Strategies vary significantly and may or may not be linked to specific outcomes.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3B9F2DC"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075839F1"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603241E" w14:textId="223D819E"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&gt;5% in the blue economy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Invests in assets that focus on improving the marine environment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for both wildlife and the people whose livelihoods directly depend on it.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18D5DE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39438CF0"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5EB38FE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&gt;5% in green bonds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in green bonds (also known as climate bonds) which encourage sustainability and support climate related or special environmental projects. Please check fund literature for specific % of assets invested in this area.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9A4FB25"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1478AD37"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F82AC80"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&gt; 50% in green bonds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more than 50% in green bonds (also known as climate bonds) which encourage sustainability and support climate related or special environmental projects. Please check fund literature for specific % of assets invested in this area.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3209820"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7E1C3CA3"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499C330"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&gt;25% of fund in environmental/social solutions companies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&gt;25% of their capital towards companies where a major part of their business is focused on helping to address environmental or social challenges.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9E1FFB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1518FB6C"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1C4F30A7"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&gt;50% of fund in environmental/social solutions companies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&gt;50% of their capital in companies where a major part of their business is focused on helping to address environmental or social challenges.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50A3ED3"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691DCBBF"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A721EBF"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EU Sustainable Finance Taxonomy holdings &gt;25% of fund assets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calculated the proportion of fund asset that meet the new EU Taxonomy requirements and that they total over 25% of fund assets. This will typically require adding up the proportion of each individual company's activity that is regarded as 'green' so that the fund manager can produce an overall total for the whole fund / portfolio.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7126E4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732D7C37"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371E4770"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EU Sustainable Finance Taxonomy holdings 5-25% of fund assets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calculated the proportion of fund asset that meet the new EU Taxonomy requirements and that they total 5-25% of assets. This will typically require adding up the proportion of each individual company's activity that is regarded as 'green' so that the fund manager can produce an overall total for the whole fund / portfolio.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FA7607E"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Targeted Positive Investments </w:t>
            </w:r>
          </w:p>
        </w:tc>
      </w:tr>
      <w:tr w:rsidR="002D22CE" w:rsidRPr="002D22CE" w14:paraId="70268893"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33033DE5"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Climate change / greenhouse gas emissions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have policies (documented strategies that explain their position on) climate change related issues such as greenhouse gas/carbon emissions, net zero, transitioning to lower carbon. Strategies vary. Read fund details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E6A5408"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01F5011B"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11526F2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Coal, oil &amp;/or gas majors excluded</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avoid investing in major coal, oil and/or gas (extraction) companies. Funds </w:t>
            </w:r>
            <w:proofErr w:type="gramStart"/>
            <w:r w:rsidRPr="002D22CE">
              <w:rPr>
                <w:rFonts w:ascii="Arial" w:eastAsia="Times New Roman" w:hAnsi="Arial" w:cs="Arial"/>
                <w:color w:val="002060"/>
                <w:kern w:val="0"/>
                <w:sz w:val="12"/>
                <w:szCs w:val="12"/>
                <w:lang w:eastAsia="en-GB"/>
                <w14:ligatures w14:val="none"/>
              </w:rPr>
              <w:t>vary:</w:t>
            </w:r>
            <w:proofErr w:type="gramEnd"/>
            <w:r w:rsidRPr="002D22CE">
              <w:rPr>
                <w:rFonts w:ascii="Arial" w:eastAsia="Times New Roman" w:hAnsi="Arial" w:cs="Arial"/>
                <w:color w:val="002060"/>
                <w:kern w:val="0"/>
                <w:sz w:val="12"/>
                <w:szCs w:val="12"/>
                <w:lang w:eastAsia="en-GB"/>
                <w14:ligatures w14:val="none"/>
              </w:rPr>
              <w:t xml:space="preserve"> some may exclude all companies that extract oil. Others may have exposure to oil extraction via more diversified energy companies. See fund literature to confirm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27F1FD5"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7B38786E"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F380A4E"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lastRenderedPageBreak/>
              <w:t>Fracking and tar sands excluded</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avoid companies involved in fracking and tar sands - which are widely regarded as controversial methods of oil and gas extraction. Strategies vary. See fund information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3F00D3C"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205A152A"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07118A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Arctic drilling exclusion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avoid companies that are involved in extracting oil from the Arctic regions. See fund literature for further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DCBD93F"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6DFEFDA4"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3AEAA67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Fossil fuel reserves exclusion</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avoid investing in companies with coal, oil and gas reserves. See fund information for further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7017554"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77A12B5F"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A556C85" w14:textId="2313B299"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Clean / renewable energy theme or focus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where investment in clean / renewable energy companies an</w:t>
            </w:r>
            <w:r w:rsidR="001777AB">
              <w:rPr>
                <w:rFonts w:ascii="Arial" w:eastAsia="Times New Roman" w:hAnsi="Arial" w:cs="Arial"/>
                <w:color w:val="002060"/>
                <w:kern w:val="0"/>
                <w:sz w:val="12"/>
                <w:szCs w:val="12"/>
                <w:lang w:eastAsia="en-GB"/>
                <w14:ligatures w14:val="none"/>
              </w:rPr>
              <w:t xml:space="preserve">d </w:t>
            </w:r>
            <w:r w:rsidRPr="002D22CE">
              <w:rPr>
                <w:rFonts w:ascii="Arial" w:eastAsia="Times New Roman" w:hAnsi="Arial" w:cs="Arial"/>
                <w:color w:val="002060"/>
                <w:kern w:val="0"/>
                <w:sz w:val="12"/>
                <w:szCs w:val="12"/>
                <w:lang w:eastAsia="en-GB"/>
                <w14:ligatures w14:val="none"/>
              </w:rPr>
              <w:t xml:space="preserve">other assets is central to their investment selection strategy. The proportion of the fund that is directly or indirectly invested in renewable energy varies between funds and over time. See fund information for further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A31128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5CA93225"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D09C34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Encourage transition to low carbon through stewardship activity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 core element of these funds will aim to encourage the transition to lower carbon activities through responsible ownership / stewardship / engagement / voting activity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A95B762"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70331F62"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1F5A5E8"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TCFD reporting requirement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Will only invest in companies that report greenhouse gas emissions reduction strategies in line with the framework set out the by the Taskforce for Climate Related Financial Disclosure, which is increasingly becoming mandatory.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7EAA7C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76832838"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447E53D" w14:textId="2A885D2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Require net zero action plan from all/most companies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require all, or almost all, of the companies it invests in to have a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net zero action plan</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 meaning that the companies they invest in have worked out how they will, over time, reduce their total carbon (and other greenhouse gas) emissions to nil.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5325212"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10917656"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0AAE894"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Energy efficiency theme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funds that have an energy efficiency theme - typically meaning that a fund manager is focused on investing in organisations that manage - or help others to manage - energy use more carefully and less wastefully - and so reduce greenhouse gas emissions.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7A92F8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048D9751"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3775735F"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in clean energy/renewables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hold companies in the clean energy and renewable energy sectors (at the time research was supplied). Fund strategies vary, in particular the proportion of investment in these areas may vary significantly. Check fund literature for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FD7CAD8"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6CAF6F08"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6F29F8B"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Nuclear exclusion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which say they avoid or limit their investment in the nuclear industry.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4DF7C4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0ED723A8"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1436B70"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Supply chain decarbonisation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supply chain decarbonisation policy which sets out its position on the need to reduce carbon emissions throughout the investment chain. This will inform where the manager can and </w:t>
            </w:r>
            <w:proofErr w:type="spellStart"/>
            <w:r w:rsidRPr="002D22CE">
              <w:rPr>
                <w:rFonts w:ascii="Arial" w:eastAsia="Times New Roman" w:hAnsi="Arial" w:cs="Arial"/>
                <w:color w:val="002060"/>
                <w:kern w:val="0"/>
                <w:sz w:val="12"/>
                <w:szCs w:val="12"/>
                <w:lang w:eastAsia="en-GB"/>
                <w14:ligatures w14:val="none"/>
              </w:rPr>
              <w:t>can not</w:t>
            </w:r>
            <w:proofErr w:type="spellEnd"/>
            <w:r w:rsidRPr="002D22CE">
              <w:rPr>
                <w:rFonts w:ascii="Arial" w:eastAsia="Times New Roman" w:hAnsi="Arial" w:cs="Arial"/>
                <w:color w:val="002060"/>
                <w:kern w:val="0"/>
                <w:sz w:val="12"/>
                <w:szCs w:val="12"/>
                <w:lang w:eastAsia="en-GB"/>
                <w14:ligatures w14:val="none"/>
              </w:rPr>
              <w:t xml:space="preserve"> invest.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27D5FF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5ACF799A"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E7F9BD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Hydrogen policy or theme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Has a policy or theme which sets out the fund's position on investment in companies researching/developing hydrogen as an energy </w:t>
            </w:r>
            <w:proofErr w:type="gramStart"/>
            <w:r w:rsidRPr="002D22CE">
              <w:rPr>
                <w:rFonts w:ascii="Arial" w:eastAsia="Times New Roman" w:hAnsi="Arial" w:cs="Arial"/>
                <w:color w:val="002060"/>
                <w:kern w:val="0"/>
                <w:sz w:val="12"/>
                <w:szCs w:val="12"/>
                <w:lang w:eastAsia="en-GB"/>
                <w14:ligatures w14:val="none"/>
              </w:rPr>
              <w:t>solutions</w:t>
            </w:r>
            <w:proofErr w:type="gramEnd"/>
            <w:r w:rsidRPr="002D22CE">
              <w:rPr>
                <w:rFonts w:ascii="Arial" w:eastAsia="Times New Roman" w:hAnsi="Arial" w:cs="Arial"/>
                <w:color w:val="002060"/>
                <w:kern w:val="0"/>
                <w:sz w:val="12"/>
                <w:szCs w:val="12"/>
                <w:lang w:eastAsia="en-GB"/>
                <w14:ligatures w14:val="none"/>
              </w:rPr>
              <w:t xml:space="preserv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08AE06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4045D8EE"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478ECE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Green/sustainable property strategy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strategy that focuses on sustainability issues in the property sector - they may </w:t>
            </w:r>
            <w:proofErr w:type="spellStart"/>
            <w:proofErr w:type="gramStart"/>
            <w:r w:rsidRPr="002D22CE">
              <w:rPr>
                <w:rFonts w:ascii="Arial" w:eastAsia="Times New Roman" w:hAnsi="Arial" w:cs="Arial"/>
                <w:color w:val="002060"/>
                <w:kern w:val="0"/>
                <w:sz w:val="12"/>
                <w:szCs w:val="12"/>
                <w:lang w:eastAsia="en-GB"/>
                <w14:ligatures w14:val="none"/>
              </w:rPr>
              <w:t>eg</w:t>
            </w:r>
            <w:proofErr w:type="spellEnd"/>
            <w:proofErr w:type="gramEnd"/>
            <w:r w:rsidRPr="002D22CE">
              <w:rPr>
                <w:rFonts w:ascii="Arial" w:eastAsia="Times New Roman" w:hAnsi="Arial" w:cs="Arial"/>
                <w:color w:val="002060"/>
                <w:kern w:val="0"/>
                <w:sz w:val="12"/>
                <w:szCs w:val="12"/>
                <w:lang w:eastAsia="en-GB"/>
                <w14:ligatures w14:val="none"/>
              </w:rPr>
              <w:t xml:space="preserve"> use GRESB / BREEAM scores to inform investment decisions.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E25193C"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035CCD76"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529FFCE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Fossil fuel exploration exclusion - direct involvement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The fund manager excludes companies with direct involvement in fossil fuel exploration (</w:t>
            </w:r>
            <w:proofErr w:type="spellStart"/>
            <w:proofErr w:type="gramStart"/>
            <w:r w:rsidRPr="002D22CE">
              <w:rPr>
                <w:rFonts w:ascii="Arial" w:eastAsia="Times New Roman" w:hAnsi="Arial" w:cs="Arial"/>
                <w:color w:val="002060"/>
                <w:kern w:val="0"/>
                <w:sz w:val="12"/>
                <w:szCs w:val="12"/>
                <w:lang w:eastAsia="en-GB"/>
                <w14:ligatures w14:val="none"/>
              </w:rPr>
              <w:t>eg</w:t>
            </w:r>
            <w:proofErr w:type="spellEnd"/>
            <w:proofErr w:type="gramEnd"/>
            <w:r w:rsidRPr="002D22CE">
              <w:rPr>
                <w:rFonts w:ascii="Arial" w:eastAsia="Times New Roman" w:hAnsi="Arial" w:cs="Arial"/>
                <w:color w:val="002060"/>
                <w:kern w:val="0"/>
                <w:sz w:val="12"/>
                <w:szCs w:val="12"/>
                <w:lang w:eastAsia="en-GB"/>
                <w14:ligatures w14:val="none"/>
              </w:rPr>
              <w:t xml:space="preserve"> coal, oil and gas companies)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EB5E69C"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2D22CE" w:rsidRPr="002D22CE" w14:paraId="25492B8B"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1A42D2BB"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Fossil fuel exploration exclusion – indirect involvement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fund manager excludes companies with indirect involvement in fossil fuel exploration. For </w:t>
            </w:r>
            <w:proofErr w:type="gramStart"/>
            <w:r w:rsidRPr="002D22CE">
              <w:rPr>
                <w:rFonts w:ascii="Arial" w:eastAsia="Times New Roman" w:hAnsi="Arial" w:cs="Arial"/>
                <w:color w:val="002060"/>
                <w:kern w:val="0"/>
                <w:sz w:val="12"/>
                <w:szCs w:val="12"/>
                <w:lang w:eastAsia="en-GB"/>
                <w14:ligatures w14:val="none"/>
              </w:rPr>
              <w:t>example</w:t>
            </w:r>
            <w:proofErr w:type="gramEnd"/>
            <w:r w:rsidRPr="002D22CE">
              <w:rPr>
                <w:rFonts w:ascii="Arial" w:eastAsia="Times New Roman" w:hAnsi="Arial" w:cs="Arial"/>
                <w:color w:val="002060"/>
                <w:kern w:val="0"/>
                <w:sz w:val="12"/>
                <w:szCs w:val="12"/>
                <w:lang w:eastAsia="en-GB"/>
                <w14:ligatures w14:val="none"/>
              </w:rPr>
              <w:t xml:space="preserve"> they would be expected to exclude banks and insurance companies that are effectively enabling new coal, oil and or gas reserves to be discovered and in due course extracted through the provision of necessary finance or services.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09AFF84"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Change &amp; Energy </w:t>
            </w:r>
          </w:p>
        </w:tc>
      </w:tr>
      <w:tr w:rsidR="001777AB" w:rsidRPr="002D22CE" w14:paraId="12778549" w14:textId="77777777" w:rsidTr="00730A92">
        <w:tc>
          <w:tcPr>
            <w:tcW w:w="0" w:type="auto"/>
            <w:gridSpan w:val="2"/>
            <w:tcBorders>
              <w:top w:val="single" w:sz="6" w:space="0" w:color="4BACC6"/>
              <w:left w:val="single" w:sz="6" w:space="0" w:color="4BACC6"/>
              <w:bottom w:val="single" w:sz="6" w:space="0" w:color="4BACC6"/>
              <w:right w:val="single" w:sz="6" w:space="0" w:color="4BACC6"/>
            </w:tcBorders>
            <w:shd w:val="clear" w:color="auto" w:fill="B6DDE8"/>
            <w:vAlign w:val="center"/>
          </w:tcPr>
          <w:p w14:paraId="43EDBCF9" w14:textId="2A44553A" w:rsidR="001777AB" w:rsidRPr="002D22CE" w:rsidRDefault="001777AB"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Pr>
                <w:rFonts w:ascii="Arial" w:hAnsi="Arial" w:cs="Arial"/>
                <w:b/>
                <w:bCs/>
                <w:color w:val="002060"/>
                <w:sz w:val="18"/>
                <w:szCs w:val="18"/>
              </w:rPr>
              <w:t>Social &amp; Ethical</w:t>
            </w:r>
          </w:p>
        </w:tc>
      </w:tr>
      <w:tr w:rsidR="002D22CE" w:rsidRPr="002D22CE" w14:paraId="1843B11B"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A6CEA8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Human rights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relating to human rights issues. Funds of this kind typically require companies to demonstrate higher standards, although some fund managers work to encourage improvements. Investee companies are often judged against internationally agreed norms or standards.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F6E5F1E"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Human Rights </w:t>
            </w:r>
          </w:p>
        </w:tc>
      </w:tr>
      <w:tr w:rsidR="002D22CE" w:rsidRPr="002D22CE" w14:paraId="7754EAEA"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7EE1CEA"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Child labour exclusion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in place to ensure they do not invest in companies that employ children.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4D8417C"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Human Rights </w:t>
            </w:r>
          </w:p>
        </w:tc>
      </w:tr>
      <w:tr w:rsidR="002D22CE" w:rsidRPr="002D22CE" w14:paraId="6114B58E"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FC50E0B"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Oppressive Regimes (not free or democratic) exclusion policy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with policies that exclude companies or other assets where regimes are not democratic, or where people may be oppressed. May use </w:t>
            </w:r>
            <w:proofErr w:type="spellStart"/>
            <w:r w:rsidRPr="002D22CE">
              <w:rPr>
                <w:rFonts w:ascii="Arial" w:eastAsia="Times New Roman" w:hAnsi="Arial" w:cs="Arial"/>
                <w:color w:val="002060"/>
                <w:kern w:val="0"/>
                <w:sz w:val="12"/>
                <w:szCs w:val="12"/>
                <w:lang w:eastAsia="en-GB"/>
                <w14:ligatures w14:val="none"/>
              </w:rPr>
              <w:t>eg.</w:t>
            </w:r>
            <w:proofErr w:type="spellEnd"/>
            <w:r w:rsidRPr="002D22CE">
              <w:rPr>
                <w:rFonts w:ascii="Arial" w:eastAsia="Times New Roman" w:hAnsi="Arial" w:cs="Arial"/>
                <w:color w:val="002060"/>
                <w:kern w:val="0"/>
                <w:sz w:val="12"/>
                <w:szCs w:val="12"/>
                <w:lang w:eastAsia="en-GB"/>
                <w14:ligatures w14:val="none"/>
              </w:rPr>
              <w:t xml:space="preserve"> Freedom House research.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5B8795E"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Human Rights </w:t>
            </w:r>
          </w:p>
        </w:tc>
      </w:tr>
      <w:tr w:rsidR="002D22CE" w:rsidRPr="002D22CE" w14:paraId="7F500C30"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2860171"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Responsible supply chain policy or theme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or a theme that relates to the responsible management of supply chains. These may relate to employment issues, notably people employed by their suppliers, as well as the sourcing of materials and products.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9F24BBB"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Human Rights </w:t>
            </w:r>
          </w:p>
        </w:tc>
      </w:tr>
      <w:tr w:rsidR="002D22CE" w:rsidRPr="002D22CE" w14:paraId="5E1292EC"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3CF083AD"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Indigenous Peoples’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fund has a policy which sets out their position on the treatment of indigenous people by investee assets/companies - typically meaning they won't invest in companies with low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1F84F9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Human Rights </w:t>
            </w:r>
          </w:p>
        </w:tc>
      </w:tr>
      <w:tr w:rsidR="002D22CE" w:rsidRPr="002D22CE" w14:paraId="263945CC"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99B48C5"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Modern Slavery exclusion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fund has a policy which excludes assets with involvement in Modern Slavery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54369A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Human Rights </w:t>
            </w:r>
          </w:p>
        </w:tc>
      </w:tr>
      <w:tr w:rsidR="002D22CE" w:rsidRPr="002D22CE" w14:paraId="5182B530"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E376EEF"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LGBTQ+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fund has a policy which sets out its position on LGBTQ+ related social issues and their expectations of </w:t>
            </w:r>
            <w:proofErr w:type="spellStart"/>
            <w:r w:rsidRPr="002D22CE">
              <w:rPr>
                <w:rFonts w:ascii="Arial" w:eastAsia="Times New Roman" w:hAnsi="Arial" w:cs="Arial"/>
                <w:color w:val="002060"/>
                <w:kern w:val="0"/>
                <w:sz w:val="12"/>
                <w:szCs w:val="12"/>
                <w:lang w:eastAsia="en-GB"/>
                <w14:ligatures w14:val="none"/>
              </w:rPr>
              <w:t>investee</w:t>
            </w:r>
            <w:proofErr w:type="spellEnd"/>
            <w:r w:rsidRPr="002D22CE">
              <w:rPr>
                <w:rFonts w:ascii="Arial" w:eastAsia="Times New Roman" w:hAnsi="Arial" w:cs="Arial"/>
                <w:color w:val="002060"/>
                <w:kern w:val="0"/>
                <w:sz w:val="12"/>
                <w:szCs w:val="12"/>
                <w:lang w:eastAsia="en-GB"/>
                <w14:ligatures w14:val="none"/>
              </w:rPr>
              <w:t xml:space="preserve"> assets - typically meaning they won't invest in companies with poor standards. See fund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FA7C022"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Human Rights </w:t>
            </w:r>
          </w:p>
        </w:tc>
      </w:tr>
      <w:tr w:rsidR="002D22CE" w:rsidRPr="002D22CE" w14:paraId="57D5FB4F" w14:textId="77777777" w:rsidTr="00FF28CF">
        <w:tc>
          <w:tcPr>
            <w:tcW w:w="0" w:type="auto"/>
            <w:tcBorders>
              <w:top w:val="single" w:sz="6" w:space="0" w:color="4BACC6"/>
              <w:left w:val="single" w:sz="6" w:space="0" w:color="4BACC6"/>
              <w:bottom w:val="single" w:sz="6" w:space="0" w:color="4BACC6"/>
              <w:right w:val="single" w:sz="6" w:space="0" w:color="4BACC6"/>
            </w:tcBorders>
            <w:vAlign w:val="center"/>
          </w:tcPr>
          <w:p w14:paraId="6A9662E6" w14:textId="64EF619E" w:rsidR="002D22CE" w:rsidRPr="002D22CE" w:rsidRDefault="002D22CE" w:rsidP="00CC04B5">
            <w:pPr>
              <w:spacing w:after="0" w:line="240" w:lineRule="auto"/>
              <w:rPr>
                <w:rFonts w:ascii="Arial" w:eastAsia="Times New Roman" w:hAnsi="Arial" w:cs="Arial"/>
                <w:b/>
                <w:bCs/>
                <w:color w:val="002060"/>
                <w:kern w:val="0"/>
                <w:sz w:val="18"/>
                <w:szCs w:val="18"/>
                <w:lang w:eastAsia="en-GB"/>
                <w14:ligatures w14:val="none"/>
              </w:rPr>
            </w:pPr>
            <w:r w:rsidRPr="002D22CE">
              <w:rPr>
                <w:rFonts w:ascii="Arial" w:eastAsia="Times New Roman" w:hAnsi="Arial" w:cs="Arial"/>
                <w:b/>
                <w:bCs/>
                <w:color w:val="002060"/>
                <w:kern w:val="0"/>
                <w:sz w:val="15"/>
                <w:szCs w:val="15"/>
                <w:lang w:eastAsia="en-GB"/>
                <w14:ligatures w14:val="none"/>
              </w:rPr>
              <w:t>Social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that have policies which set out their approach to social issues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human rights, labour standards, equal opportunities, child labour </w:t>
            </w:r>
            <w:r w:rsidRPr="002D22CE">
              <w:rPr>
                <w:rFonts w:ascii="Arial" w:eastAsia="Times New Roman" w:hAnsi="Arial" w:cs="Arial"/>
                <w:color w:val="002060"/>
                <w:kern w:val="0"/>
                <w:sz w:val="12"/>
                <w:szCs w:val="12"/>
                <w:lang w:eastAsia="en-GB"/>
                <w14:ligatures w14:val="none"/>
              </w:rPr>
              <w:lastRenderedPageBreak/>
              <w:t xml:space="preserve">and adherence to internationally recognised codes such as the UN Global Compact). Funds with social policies typically avoid companies with low standards or work to encourage higher standards. See fund information for detail. </w:t>
            </w:r>
          </w:p>
        </w:tc>
        <w:tc>
          <w:tcPr>
            <w:tcW w:w="0" w:type="auto"/>
            <w:tcBorders>
              <w:top w:val="single" w:sz="6" w:space="0" w:color="4BACC6"/>
              <w:left w:val="single" w:sz="6" w:space="0" w:color="4BACC6"/>
              <w:bottom w:val="single" w:sz="6" w:space="0" w:color="4BACC6"/>
              <w:right w:val="single" w:sz="6" w:space="0" w:color="4BACC6"/>
            </w:tcBorders>
            <w:vAlign w:val="center"/>
          </w:tcPr>
          <w:p w14:paraId="265CF955" w14:textId="4E80CC2E" w:rsidR="002D22CE" w:rsidRPr="002D22CE" w:rsidRDefault="002D22CE" w:rsidP="00CC04B5">
            <w:pPr>
              <w:spacing w:before="100" w:beforeAutospacing="1" w:after="100" w:afterAutospacing="1" w:line="240" w:lineRule="auto"/>
              <w:rPr>
                <w:rFonts w:ascii="Arial" w:eastAsia="Times New Roman" w:hAnsi="Arial" w:cs="Arial"/>
                <w:b/>
                <w:bCs/>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lastRenderedPageBreak/>
              <w:t xml:space="preserve">Social / Employment </w:t>
            </w:r>
          </w:p>
        </w:tc>
      </w:tr>
      <w:tr w:rsidR="002D22CE" w:rsidRPr="002D22CE" w14:paraId="176B0B6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32CF0F50" w14:textId="4D7A822E" w:rsidR="002D22CE" w:rsidRPr="002D22CE" w:rsidRDefault="002D22CE" w:rsidP="002D22CE">
            <w:pPr>
              <w:spacing w:before="100" w:beforeAutospacing="1" w:after="100" w:afterAutospacing="1" w:line="240" w:lineRule="auto"/>
              <w:rPr>
                <w:rFonts w:ascii="Arial" w:eastAsia="Times New Roman" w:hAnsi="Arial" w:cs="Arial"/>
                <w:b/>
                <w:bCs/>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Labour standards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a labour standards policy - which can be expected to mean that the fund will invest in / favour companies that have higher standards in this area - although fund strategies can vary significantly (as with all policy areas). </w:t>
            </w:r>
          </w:p>
        </w:tc>
        <w:tc>
          <w:tcPr>
            <w:tcW w:w="0" w:type="auto"/>
            <w:tcBorders>
              <w:top w:val="single" w:sz="6" w:space="0" w:color="4BACC6"/>
              <w:left w:val="single" w:sz="6" w:space="0" w:color="4BACC6"/>
              <w:bottom w:val="single" w:sz="6" w:space="0" w:color="4BACC6"/>
              <w:right w:val="single" w:sz="6" w:space="0" w:color="4BACC6"/>
            </w:tcBorders>
            <w:vAlign w:val="center"/>
          </w:tcPr>
          <w:p w14:paraId="4C8B4F39" w14:textId="23223C9D"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Social / Employment </w:t>
            </w:r>
          </w:p>
        </w:tc>
      </w:tr>
      <w:tr w:rsidR="002D22CE" w:rsidRPr="002D22CE" w14:paraId="2FBF6B5A"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43A54B4C" w14:textId="7C233271"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Favours companies with strong social policies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in line with positive strategies that relate to 'people' issues - such as having strong human rights, labour standards and equal opportunities practices. Such funds are likely to invest in companies that have market leading standards with regard to employee and supplier practices. Read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7467628" w14:textId="28921DA3"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Social / Employment </w:t>
            </w:r>
          </w:p>
        </w:tc>
      </w:tr>
      <w:tr w:rsidR="002D22CE" w:rsidRPr="002D22CE" w14:paraId="3FC29281"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D8630D0" w14:textId="694D92AC"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Fast fashion exclusion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exclude companies involved in the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fast fashion</w:t>
            </w:r>
            <w:r w:rsidR="001777AB">
              <w:rPr>
                <w:rFonts w:ascii="Arial" w:eastAsia="Times New Roman" w:hAnsi="Arial" w:cs="Arial"/>
                <w:color w:val="002060"/>
                <w:kern w:val="0"/>
                <w:sz w:val="12"/>
                <w:szCs w:val="12"/>
                <w:lang w:eastAsia="en-GB"/>
                <w14:ligatures w14:val="none"/>
              </w:rPr>
              <w:t xml:space="preserve">’ </w:t>
            </w:r>
            <w:r w:rsidRPr="002D22CE">
              <w:rPr>
                <w:rFonts w:ascii="Arial" w:eastAsia="Times New Roman" w:hAnsi="Arial" w:cs="Arial"/>
                <w:color w:val="002060"/>
                <w:kern w:val="0"/>
                <w:sz w:val="12"/>
                <w:szCs w:val="12"/>
                <w:lang w:eastAsia="en-GB"/>
                <w14:ligatures w14:val="none"/>
              </w:rPr>
              <w:t xml:space="preserve">sector - these funds will typically be of the view that this area is unsustainable and prone to low environmental and social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00B8298" w14:textId="03B6D0E4"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Social / Employment </w:t>
            </w:r>
          </w:p>
        </w:tc>
      </w:tr>
      <w:tr w:rsidR="002D22CE" w:rsidRPr="002D22CE" w14:paraId="055D4F6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67B2FF0" w14:textId="02B671CE"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Health &amp; wellbeing policies or theme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with policies or themes that set out their approach to health and wellbeing issues. Funds of this kind typically aim to invest in companies with high standards - or encourage high standards. Themed funds are likely to have more of an emphasis on this area.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EEAD231" w14:textId="124D5CDD"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Social / Employment </w:t>
            </w:r>
          </w:p>
        </w:tc>
      </w:tr>
      <w:tr w:rsidR="002D22CE" w:rsidRPr="002D22CE" w14:paraId="6BADA85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67BB978D" w14:textId="3E535C96"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Diversity, Equality &amp; Inclusion Policy (fund level)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individual funds that have a written diversity policy </w:t>
            </w:r>
            <w:r w:rsidR="001777AB">
              <w:rPr>
                <w:rFonts w:ascii="Arial" w:eastAsia="Times New Roman" w:hAnsi="Arial" w:cs="Arial"/>
                <w:color w:val="002060"/>
                <w:kern w:val="0"/>
                <w:sz w:val="12"/>
                <w:szCs w:val="12"/>
                <w:lang w:eastAsia="en-GB"/>
                <w14:ligatures w14:val="none"/>
              </w:rPr>
              <w:t xml:space="preserve">- </w:t>
            </w:r>
            <w:r w:rsidRPr="002D22CE">
              <w:rPr>
                <w:rFonts w:ascii="Arial" w:eastAsia="Times New Roman" w:hAnsi="Arial" w:cs="Arial"/>
                <w:color w:val="002060"/>
                <w:kern w:val="0"/>
                <w:sz w:val="12"/>
                <w:szCs w:val="12"/>
                <w:lang w:eastAsia="en-GB"/>
                <w14:ligatures w14:val="none"/>
              </w:rPr>
              <w:t xml:space="preserve">where the fund manager will aim to select companies with a carefully considered, sound approach to diversity. This should ideally cover a range of issues including gender, ethnicity, disability, beliefs, sexual orientation, etc.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2B1EF77" w14:textId="1D4FE65D"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Social / Employment </w:t>
            </w:r>
          </w:p>
        </w:tc>
      </w:tr>
      <w:tr w:rsidR="002D22CE" w:rsidRPr="002D22CE" w14:paraId="6E2EDC6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0211EA8" w14:textId="071D13DD"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Responsible mining policy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policy that explains their position on which mining companies they may or may not invest in. </w:t>
            </w:r>
            <w:proofErr w:type="gramStart"/>
            <w:r w:rsidRPr="002D22CE">
              <w:rPr>
                <w:rFonts w:ascii="Arial" w:eastAsia="Times New Roman" w:hAnsi="Arial" w:cs="Arial"/>
                <w:color w:val="002060"/>
                <w:kern w:val="0"/>
                <w:sz w:val="12"/>
                <w:szCs w:val="12"/>
                <w:lang w:eastAsia="en-GB"/>
                <w14:ligatures w14:val="none"/>
              </w:rPr>
              <w:t>Typically</w:t>
            </w:r>
            <w:proofErr w:type="gramEnd"/>
            <w:r w:rsidRPr="002D22CE">
              <w:rPr>
                <w:rFonts w:ascii="Arial" w:eastAsia="Times New Roman" w:hAnsi="Arial" w:cs="Arial"/>
                <w:color w:val="002060"/>
                <w:kern w:val="0"/>
                <w:sz w:val="12"/>
                <w:szCs w:val="12"/>
                <w:lang w:eastAsia="en-GB"/>
                <w14:ligatures w14:val="none"/>
              </w:rPr>
              <w:t xml:space="preserve"> this may mean only investing in assets with high environmental and social standards. This is a growing concern given demand for rare earth metals </w:t>
            </w:r>
            <w:proofErr w:type="spellStart"/>
            <w:proofErr w:type="gramStart"/>
            <w:r w:rsidRPr="002D22CE">
              <w:rPr>
                <w:rFonts w:ascii="Arial" w:eastAsia="Times New Roman" w:hAnsi="Arial" w:cs="Arial"/>
                <w:color w:val="002060"/>
                <w:kern w:val="0"/>
                <w:sz w:val="12"/>
                <w:szCs w:val="12"/>
                <w:lang w:eastAsia="en-GB"/>
                <w14:ligatures w14:val="none"/>
              </w:rPr>
              <w:t>eg</w:t>
            </w:r>
            <w:proofErr w:type="spellEnd"/>
            <w:proofErr w:type="gramEnd"/>
            <w:r w:rsidRPr="002D22CE">
              <w:rPr>
                <w:rFonts w:ascii="Arial" w:eastAsia="Times New Roman" w:hAnsi="Arial" w:cs="Arial"/>
                <w:color w:val="002060"/>
                <w:kern w:val="0"/>
                <w:sz w:val="12"/>
                <w:szCs w:val="12"/>
                <w:lang w:eastAsia="en-GB"/>
                <w14:ligatures w14:val="none"/>
              </w:rPr>
              <w:t xml:space="preserve"> lithium, cobalt. See fund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1A1B3EE" w14:textId="00C14D40"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Social / Employment </w:t>
            </w:r>
          </w:p>
        </w:tc>
      </w:tr>
      <w:tr w:rsidR="002D22CE" w:rsidRPr="002D22CE" w14:paraId="25E3D01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6CB290F" w14:textId="014F3A15"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Mining exclusion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All mining companies excluded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AF2D9E0" w14:textId="15418A39"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Social / Employment </w:t>
            </w:r>
          </w:p>
        </w:tc>
      </w:tr>
      <w:tr w:rsidR="002D22CE" w:rsidRPr="002D22CE" w14:paraId="1737326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FB3C081" w14:textId="21CFA2D4" w:rsidR="002D22CE" w:rsidRPr="002D22CE" w:rsidRDefault="002D22CE"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Vulnerable/gig workers protection policy (new)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policy aimed at protecting vulnerable workers such as those on zero hour / informal contracts working in the gig economy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DECD1C8" w14:textId="48EE1AFD" w:rsidR="002D22CE" w:rsidRPr="002D22CE" w:rsidRDefault="002D22CE"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Social / Employment </w:t>
            </w:r>
          </w:p>
        </w:tc>
      </w:tr>
      <w:tr w:rsidR="002D22CE" w:rsidRPr="002D22CE" w14:paraId="336D5E28"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5F3192B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Ethical policies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that set out their position on ethical or 'personal values' based issues.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BD632F3"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419316FF"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5C2021F"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Tobacco production avoided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 options that exclude manufacturers of tobacco (or related) products. Strategies vary and funds may or may not invest in retailers of such products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supermarkets or hotels).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ED80DB7"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3E93B22B"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2E615AB"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Armaments manufacturers avoided</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avoid companies that manufacture products intended specifically for military use. Fund strategies vary - particularly with regard to non-strategic military products. See fund literature for fund specific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FDA2395"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363E0AF8"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326E773"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Civilian firearms production exclusion</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with a written civilian firearms exclusion policy - meaning that they will not invest in companies that make (or perhaps also sell) handguns made for non-military users.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689F9B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0E30FBBF"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537A0FE"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Alcohol production excluded</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avoid investment in companies involved in the production of alcohol. Strategies vary; some funds allow a small proportion of profits to come from this area.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227DC08"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5CD0D771"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83683E4"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Gambling avoidance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avoid companies with significant involvement in the gambling industry. Some funds may allow a small proportion of profits to come from this area. See fund policy for further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E6E6977"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032F8915"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52E5E264"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Pornography avoidance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avoid companies that derive significant income from pornography and related areas. Strategies vary. See fund details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82AF616"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10863BF6"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51AA8AFF"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Gilts / government bonds - exclude some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avoid investing in 'some' gilts or government bonds. Strategies vary, but this may relate to avoiding specific countries or particular reasons for bond issuance. 'Green gilts' for example would be likely to be acceptable.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6A34477"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6C6DB11B"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8B6FEB9"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Gilts/government bonds - exclude all</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do not invest in, or exclude, gilts and/or government bonds.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F56B514"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2E0B3808"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73047ED"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Animal welfare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with policies that require specific animal welfare standards to be met. These may reference well-known welfare standards (3Rs - Replace, Reduce, Refine) or certification schemes.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2443753"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1513D17C"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7F714C51"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Animal testing exclusion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avoid companies that are involved in testing their products on animals. Precise application may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889AF38"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2D22CE" w:rsidRPr="002D22CE" w14:paraId="65EB4A54"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3458493B"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Animal testing - excluded except if for medical purposes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that avoid companies that test their products on animals for purposes other than medical benefit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for cosmetics).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9FE2557" w14:textId="77777777" w:rsidR="002D22CE" w:rsidRPr="002D22CE" w:rsidRDefault="002D22CE"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Ethical Values Led Exclusions </w:t>
            </w:r>
          </w:p>
        </w:tc>
      </w:tr>
      <w:tr w:rsidR="00CB23B3" w:rsidRPr="002D22CE" w14:paraId="22658F6F"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tcPr>
          <w:p w14:paraId="1AA48EDD"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Water / sanitation policy or theme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or themes that set out their position on investment in the water sector and/or sanitation. Strategies vary.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tcPr>
          <w:p w14:paraId="36096B49"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6029043D"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tcPr>
          <w:p w14:paraId="2D3C6CD8" w14:textId="203A8126"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Demographic / ageing population theme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with a thematic investment approach focusing on the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silver economy</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 in particular (typically) the issues and opportunities presented </w:t>
            </w:r>
            <w:r w:rsidRPr="002D22CE">
              <w:rPr>
                <w:rFonts w:ascii="Arial" w:eastAsia="Times New Roman" w:hAnsi="Arial" w:cs="Arial"/>
                <w:color w:val="002060"/>
                <w:kern w:val="0"/>
                <w:sz w:val="12"/>
                <w:szCs w:val="12"/>
                <w:lang w:eastAsia="en-GB"/>
                <w14:ligatures w14:val="none"/>
              </w:rPr>
              <w:lastRenderedPageBreak/>
              <w:t xml:space="preserve">by changing demographics. This could include finance, healthcare and medicines and/ or longevity science to extend lifespans.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022853F1"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lastRenderedPageBreak/>
              <w:t xml:space="preserve">Meeting Peoples' Basic Needs </w:t>
            </w:r>
          </w:p>
        </w:tc>
      </w:tr>
      <w:tr w:rsidR="00CB23B3" w:rsidRPr="002D22CE" w14:paraId="178E1516"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0948124"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in social property (freehold)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in social housing property freeholds.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C2AF88C"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76A1642A"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0CBBB25"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&gt;5% in social housing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significant investment in social housing or similar assets.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2D73F39"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1B7CAECB"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88CA621" w14:textId="24A98825"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&gt;5% in social bonds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in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social bonds</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which raise funds for the purpose of financing projects with positive social (people related) outcomes.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6CE1808"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30677FEC"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194A6AF4"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&gt; 50% in social bonds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invests more than 50% in social bonds which raise funds for the purpose of financing projects with positive social (people related) outcomes.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6F5D7E0"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475881A4"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DA34885"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&gt;50% in social housing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more than 50% in social housing or similar assets.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C21CA3E"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2EBFC6A5"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972579B"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Green infrastructure focus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Fund focuses on (</w:t>
            </w:r>
            <w:proofErr w:type="spellStart"/>
            <w:proofErr w:type="gramStart"/>
            <w:r w:rsidRPr="002D22CE">
              <w:rPr>
                <w:rFonts w:ascii="Arial" w:eastAsia="Times New Roman" w:hAnsi="Arial" w:cs="Arial"/>
                <w:color w:val="002060"/>
                <w:kern w:val="0"/>
                <w:sz w:val="12"/>
                <w:szCs w:val="12"/>
                <w:lang w:eastAsia="en-GB"/>
                <w14:ligatures w14:val="none"/>
              </w:rPr>
              <w:t>ie</w:t>
            </w:r>
            <w:proofErr w:type="spellEnd"/>
            <w:proofErr w:type="gramEnd"/>
            <w:r w:rsidRPr="002D22CE">
              <w:rPr>
                <w:rFonts w:ascii="Arial" w:eastAsia="Times New Roman" w:hAnsi="Arial" w:cs="Arial"/>
                <w:color w:val="002060"/>
                <w:kern w:val="0"/>
                <w:sz w:val="12"/>
                <w:szCs w:val="12"/>
                <w:lang w:eastAsia="en-GB"/>
                <w14:ligatures w14:val="none"/>
              </w:rPr>
              <w:t xml:space="preserve"> directs a significant proportion of its investment towards) green infrastructure, </w:t>
            </w:r>
            <w:proofErr w:type="spellStart"/>
            <w:r w:rsidRPr="002D22CE">
              <w:rPr>
                <w:rFonts w:ascii="Arial" w:eastAsia="Times New Roman" w:hAnsi="Arial" w:cs="Arial"/>
                <w:color w:val="002060"/>
                <w:kern w:val="0"/>
                <w:sz w:val="12"/>
                <w:szCs w:val="12"/>
                <w:lang w:eastAsia="en-GB"/>
                <w14:ligatures w14:val="none"/>
              </w:rPr>
              <w:t>eg</w:t>
            </w:r>
            <w:proofErr w:type="spellEnd"/>
            <w:r w:rsidRPr="002D22CE">
              <w:rPr>
                <w:rFonts w:ascii="Arial" w:eastAsia="Times New Roman" w:hAnsi="Arial" w:cs="Arial"/>
                <w:color w:val="002060"/>
                <w:kern w:val="0"/>
                <w:sz w:val="12"/>
                <w:szCs w:val="12"/>
                <w:lang w:eastAsia="en-GB"/>
                <w14:ligatures w14:val="none"/>
              </w:rPr>
              <w:t xml:space="preserve"> the clean energy supply chain. See fund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297A5C9"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30D96D99"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0E346B61"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Plant based / smart food production theme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theme that may direct investment towards newer forms of food such as </w:t>
            </w:r>
            <w:proofErr w:type="gramStart"/>
            <w:r w:rsidRPr="002D22CE">
              <w:rPr>
                <w:rFonts w:ascii="Arial" w:eastAsia="Times New Roman" w:hAnsi="Arial" w:cs="Arial"/>
                <w:color w:val="002060"/>
                <w:kern w:val="0"/>
                <w:sz w:val="12"/>
                <w:szCs w:val="12"/>
                <w:lang w:eastAsia="en-GB"/>
                <w14:ligatures w14:val="none"/>
              </w:rPr>
              <w:t>plant based</w:t>
            </w:r>
            <w:proofErr w:type="gramEnd"/>
            <w:r w:rsidRPr="002D22CE">
              <w:rPr>
                <w:rFonts w:ascii="Arial" w:eastAsia="Times New Roman" w:hAnsi="Arial" w:cs="Arial"/>
                <w:color w:val="002060"/>
                <w:kern w:val="0"/>
                <w:sz w:val="12"/>
                <w:szCs w:val="12"/>
                <w:lang w:eastAsia="en-GB"/>
                <w14:ligatures w14:val="none"/>
              </w:rPr>
              <w:t xml:space="preserve"> meat alternatives. A fund may have one or many themes. See fund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C082E00"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01C6D624"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204E57E2"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Responsible food production or agriculture theme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responsible food production or agriculture theme or strand of investment. Funds may have a single theme or many themes. See fund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88E2FA5"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7ADF3E8C"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4411C6AB"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Healthcare / medical theme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Healthcare and or medical theme or area of investment - the fund may have a single theme or many themes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8FF72AD"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CB23B3" w:rsidRPr="002D22CE" w14:paraId="5DCB846B" w14:textId="77777777" w:rsidTr="00CC04B5">
        <w:tc>
          <w:tcPr>
            <w:tcW w:w="0" w:type="auto"/>
            <w:tcBorders>
              <w:top w:val="single" w:sz="6" w:space="0" w:color="4BACC6"/>
              <w:left w:val="single" w:sz="6" w:space="0" w:color="4BACC6"/>
              <w:bottom w:val="single" w:sz="6" w:space="0" w:color="4BACC6"/>
              <w:right w:val="single" w:sz="6" w:space="0" w:color="4BACC6"/>
            </w:tcBorders>
            <w:vAlign w:val="center"/>
            <w:hideMark/>
          </w:tcPr>
          <w:p w14:paraId="616F69AF" w14:textId="7A40D184" w:rsidR="00CB23B3" w:rsidRPr="002D22CE" w:rsidRDefault="00CB23B3" w:rsidP="00CC04B5">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Antimicrobial resistance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has a policy on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antimicrobial resistance</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 which is when organisms that cause infection can survive treatment - which is commonly associated with the overuse of antibiotics in factory farming and a threat to our health.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A363CEA" w14:textId="77777777" w:rsidR="00CB23B3" w:rsidRPr="002D22CE" w:rsidRDefault="00CB23B3" w:rsidP="00CC04B5">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Meeting Peoples' Basic Needs </w:t>
            </w:r>
          </w:p>
        </w:tc>
      </w:tr>
      <w:tr w:rsidR="001777AB" w:rsidRPr="002D22CE" w14:paraId="1ED17412" w14:textId="77777777" w:rsidTr="001777AB">
        <w:trPr>
          <w:trHeight w:val="429"/>
        </w:trPr>
        <w:tc>
          <w:tcPr>
            <w:tcW w:w="0" w:type="auto"/>
            <w:gridSpan w:val="2"/>
            <w:tcBorders>
              <w:top w:val="single" w:sz="6" w:space="0" w:color="4BACC6"/>
              <w:left w:val="single" w:sz="6" w:space="0" w:color="4BACC6"/>
              <w:bottom w:val="single" w:sz="6" w:space="0" w:color="4BACC6"/>
              <w:right w:val="single" w:sz="6" w:space="0" w:color="4BACC6"/>
            </w:tcBorders>
            <w:shd w:val="clear" w:color="auto" w:fill="B6DDE8"/>
            <w:vAlign w:val="center"/>
          </w:tcPr>
          <w:p w14:paraId="18AC2343" w14:textId="799FAAA1" w:rsidR="001777AB" w:rsidRPr="002D22CE" w:rsidRDefault="001777AB"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Pr>
                <w:rFonts w:ascii="Arial" w:hAnsi="Arial" w:cs="Arial"/>
                <w:b/>
                <w:bCs/>
                <w:color w:val="002060"/>
                <w:sz w:val="18"/>
                <w:szCs w:val="18"/>
              </w:rPr>
              <w:t>Governance &amp; Financials</w:t>
            </w:r>
          </w:p>
        </w:tc>
      </w:tr>
      <w:tr w:rsidR="00CB23B3" w:rsidRPr="002D22CE" w14:paraId="7822DC33" w14:textId="77777777" w:rsidTr="005D19A8">
        <w:tc>
          <w:tcPr>
            <w:tcW w:w="0" w:type="auto"/>
            <w:tcBorders>
              <w:top w:val="single" w:sz="6" w:space="0" w:color="4BACC6"/>
              <w:left w:val="single" w:sz="6" w:space="0" w:color="4BACC6"/>
              <w:bottom w:val="single" w:sz="6" w:space="0" w:color="4BACC6"/>
              <w:right w:val="single" w:sz="6" w:space="0" w:color="4BACC6"/>
            </w:tcBorders>
            <w:vAlign w:val="center"/>
            <w:hideMark/>
          </w:tcPr>
          <w:p w14:paraId="3B9596D9" w14:textId="66F9514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Governance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options that have policies that relate to corporate governance issues such as board structure, executive remuneration, bribery and/or corporate corruption. These funds will typically avoid companies with poor practices.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4C8DF37" w14:textId="05AEFF2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31698DF2" w14:textId="77777777" w:rsidTr="00982822">
        <w:tc>
          <w:tcPr>
            <w:tcW w:w="0" w:type="auto"/>
            <w:tcBorders>
              <w:top w:val="single" w:sz="6" w:space="0" w:color="4BACC6"/>
              <w:left w:val="single" w:sz="6" w:space="0" w:color="4BACC6"/>
              <w:bottom w:val="single" w:sz="6" w:space="0" w:color="4BACC6"/>
              <w:right w:val="single" w:sz="6" w:space="0" w:color="4BACC6"/>
            </w:tcBorders>
            <w:vAlign w:val="center"/>
            <w:hideMark/>
          </w:tcPr>
          <w:p w14:paraId="6C6691DA" w14:textId="038D51B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UN sanctions exclusion</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Exclude companies that are subject to United Nations sanctions.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5F645D1" w14:textId="00E5E23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62133E70" w14:textId="77777777" w:rsidTr="00FF28CF">
        <w:tc>
          <w:tcPr>
            <w:tcW w:w="0" w:type="auto"/>
            <w:tcBorders>
              <w:top w:val="single" w:sz="6" w:space="0" w:color="4BACC6"/>
              <w:left w:val="single" w:sz="6" w:space="0" w:color="4BACC6"/>
              <w:bottom w:val="single" w:sz="6" w:space="0" w:color="4BACC6"/>
              <w:right w:val="single" w:sz="6" w:space="0" w:color="4BACC6"/>
            </w:tcBorders>
            <w:vAlign w:val="center"/>
          </w:tcPr>
          <w:p w14:paraId="297FB5CF" w14:textId="0B0B6C9D" w:rsidR="00CB23B3" w:rsidRPr="002D22CE" w:rsidRDefault="00CB23B3" w:rsidP="00CC04B5">
            <w:pPr>
              <w:spacing w:after="0" w:line="240" w:lineRule="auto"/>
              <w:rPr>
                <w:rFonts w:ascii="Arial" w:eastAsia="Times New Roman" w:hAnsi="Arial" w:cs="Arial"/>
                <w:b/>
                <w:bCs/>
                <w:color w:val="002060"/>
                <w:kern w:val="0"/>
                <w:sz w:val="18"/>
                <w:szCs w:val="18"/>
                <w:lang w:eastAsia="en-GB"/>
                <w14:ligatures w14:val="none"/>
              </w:rPr>
            </w:pPr>
            <w:r w:rsidRPr="002D22CE">
              <w:rPr>
                <w:rFonts w:ascii="Arial" w:eastAsia="Times New Roman" w:hAnsi="Arial" w:cs="Arial"/>
                <w:b/>
                <w:bCs/>
                <w:color w:val="002060"/>
                <w:kern w:val="0"/>
                <w:sz w:val="15"/>
                <w:szCs w:val="15"/>
                <w:lang w:eastAsia="en-GB"/>
                <w14:ligatures w14:val="none"/>
              </w:rPr>
              <w:t xml:space="preserve">Avoids companies with poor governance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aim to avoid investing in companies with poor governance </w:t>
            </w:r>
            <w:proofErr w:type="gramStart"/>
            <w:r w:rsidRPr="002D22CE">
              <w:rPr>
                <w:rFonts w:ascii="Arial" w:eastAsia="Times New Roman" w:hAnsi="Arial" w:cs="Arial"/>
                <w:color w:val="002060"/>
                <w:kern w:val="0"/>
                <w:sz w:val="12"/>
                <w:szCs w:val="12"/>
                <w:lang w:eastAsia="en-GB"/>
                <w14:ligatures w14:val="none"/>
              </w:rPr>
              <w:t>practices.(</w:t>
            </w:r>
            <w:proofErr w:type="gramEnd"/>
            <w:r w:rsidRPr="002D22CE">
              <w:rPr>
                <w:rFonts w:ascii="Arial" w:eastAsia="Times New Roman" w:hAnsi="Arial" w:cs="Arial"/>
                <w:color w:val="002060"/>
                <w:kern w:val="0"/>
                <w:sz w:val="12"/>
                <w:szCs w:val="12"/>
                <w:lang w:eastAsia="en-GB"/>
                <w14:ligatures w14:val="none"/>
              </w:rPr>
              <w:t xml:space="preserve">e.g. board structure, management practices etc.) Views may however vary on what counts as 'poor' practices - and funds may not immediately divest as they may prefer to work to encourage higher standards.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236E85E4" w14:textId="0527F1E2" w:rsidR="00CB23B3" w:rsidRPr="002D22CE" w:rsidRDefault="00CB23B3" w:rsidP="00CC04B5">
            <w:pPr>
              <w:spacing w:before="100" w:beforeAutospacing="1" w:after="100" w:afterAutospacing="1" w:line="240" w:lineRule="auto"/>
              <w:rPr>
                <w:rFonts w:ascii="Arial" w:eastAsia="Times New Roman" w:hAnsi="Arial" w:cs="Arial"/>
                <w:b/>
                <w:bCs/>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25B2A594"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30CE7392" w14:textId="3E89322B" w:rsidR="00CB23B3" w:rsidRPr="002D22CE" w:rsidRDefault="00CB23B3" w:rsidP="002D22CE">
            <w:pPr>
              <w:spacing w:before="100" w:beforeAutospacing="1" w:after="100" w:afterAutospacing="1" w:line="240" w:lineRule="auto"/>
              <w:rPr>
                <w:rFonts w:ascii="Arial" w:eastAsia="Times New Roman" w:hAnsi="Arial" w:cs="Arial"/>
                <w:b/>
                <w:bCs/>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Anti-bribery and corruption policy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explaining when managers will avoid investing in companies that do not comply with relevant anti-bribery and anti-corruption standards or laws. Strategies vary; the point at which investors may divest can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7B346FD1" w14:textId="7FCB22B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59FEA6C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9775D33" w14:textId="0E34E51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Digital/cyber security policy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policies explaining how the fund managers take into account digital/cyber security related risks. Funds with cyber policies will typically favour companies with higher standards or that are helping to solve problems - but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33F30AA" w14:textId="5C45011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6543F1B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9522300" w14:textId="7CBA25C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Encourage board diversity </w:t>
            </w:r>
            <w:proofErr w:type="gramStart"/>
            <w:r w:rsidRPr="002D22CE">
              <w:rPr>
                <w:rFonts w:ascii="Arial" w:eastAsia="Times New Roman" w:hAnsi="Arial" w:cs="Arial"/>
                <w:b/>
                <w:bCs/>
                <w:color w:val="002060"/>
                <w:kern w:val="0"/>
                <w:sz w:val="15"/>
                <w:szCs w:val="15"/>
                <w:lang w:eastAsia="en-GB"/>
                <w14:ligatures w14:val="none"/>
              </w:rPr>
              <w:t>e.g.</w:t>
            </w:r>
            <w:proofErr w:type="gramEnd"/>
            <w:r w:rsidRPr="002D22CE">
              <w:rPr>
                <w:rFonts w:ascii="Arial" w:eastAsia="Times New Roman" w:hAnsi="Arial" w:cs="Arial"/>
                <w:b/>
                <w:bCs/>
                <w:color w:val="002060"/>
                <w:kern w:val="0"/>
                <w:sz w:val="15"/>
                <w:szCs w:val="15"/>
                <w:lang w:eastAsia="en-GB"/>
                <w14:ligatures w14:val="none"/>
              </w:rPr>
              <w:t xml:space="preserve"> gender</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managers encourage the companies they invest in to have more diverse board structures (e.g. more women on boards)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F157BA1" w14:textId="45EB8F2A"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285258D8"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A9C3E5C" w14:textId="4828E75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Encourage TCFD alignment for banks &amp; insurance companies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managers that encourage the banks and insurance companies they invest in to publish climate change related financial information - as set out by the Task Force on Climate Related Financial Disclosures (with the aim of helping investors measure and respond to climate risk).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711438F" w14:textId="72468E30"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44157BD1"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A272CDC" w14:textId="3033D06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Encourage higher ESG standards through stewardship activity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 core element of these funds will aim to encourage higher ESG standards through responsible ownership / stewardship / engagement /voting activity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BF0DE52" w14:textId="699AF96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4F5712D4"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73BD560" w14:textId="4ACE3E67"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Require investee companies to report climate risk in R&amp;A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fund manager requires the companies they invest in to report on climate risks that are relevant to their business in their report and accounts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D756C30" w14:textId="6C0144F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Governance &amp; Management </w:t>
            </w:r>
          </w:p>
        </w:tc>
      </w:tr>
      <w:tr w:rsidR="00CB23B3" w:rsidRPr="002D22CE" w14:paraId="13F2F90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A7A3225" w14:textId="4EEFFC7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Banking exclusion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Will not invest in any banks.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CE29B32" w14:textId="67B55A9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Banking &amp; Financials </w:t>
            </w:r>
          </w:p>
        </w:tc>
      </w:tr>
      <w:tr w:rsidR="00CB23B3" w:rsidRPr="002D22CE" w14:paraId="54AE9E9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6B48183E" w14:textId="33621CC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Exclude banks with significant fossil fuel investments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Will avoid banks that have a large part of their loan book (or other assets) invested in fossil fuels companies - particular coal, oil and gas.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7D70426" w14:textId="55F65BFA"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Banking &amp; Financials </w:t>
            </w:r>
          </w:p>
        </w:tc>
      </w:tr>
      <w:tr w:rsidR="00CB23B3" w:rsidRPr="002D22CE" w14:paraId="3802353C"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4A0660DE" w14:textId="6733585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Only invest in TCFD aligned banks / financial institutions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managers that only invest in banks and other financial institutions that implement the Task Force on Climate Related Financial Disclosures recommendations on climate change related financial disclosures - which aim to help financial markets measure and respond to climate risk. </w:t>
            </w:r>
          </w:p>
        </w:tc>
        <w:tc>
          <w:tcPr>
            <w:tcW w:w="0" w:type="auto"/>
            <w:tcBorders>
              <w:top w:val="single" w:sz="6" w:space="0" w:color="4BACC6"/>
              <w:left w:val="single" w:sz="6" w:space="0" w:color="4BACC6"/>
              <w:bottom w:val="single" w:sz="6" w:space="0" w:color="4BACC6"/>
              <w:right w:val="single" w:sz="6" w:space="0" w:color="4BACC6"/>
            </w:tcBorders>
            <w:vAlign w:val="center"/>
          </w:tcPr>
          <w:p w14:paraId="71BEFAF7" w14:textId="37CFF4B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Banking &amp; Financials </w:t>
            </w:r>
          </w:p>
        </w:tc>
      </w:tr>
      <w:tr w:rsidR="00CB23B3" w:rsidRPr="002D22CE" w14:paraId="3702029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47C10262" w14:textId="3FECE44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lastRenderedPageBreak/>
              <w:t xml:space="preserve">Financial institutions exclusion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Exclude all companies in the banking, insurance, finance and related sectors. </w:t>
            </w:r>
          </w:p>
        </w:tc>
        <w:tc>
          <w:tcPr>
            <w:tcW w:w="0" w:type="auto"/>
            <w:tcBorders>
              <w:top w:val="single" w:sz="6" w:space="0" w:color="4BACC6"/>
              <w:left w:val="single" w:sz="6" w:space="0" w:color="4BACC6"/>
              <w:bottom w:val="single" w:sz="6" w:space="0" w:color="4BACC6"/>
              <w:right w:val="single" w:sz="6" w:space="0" w:color="4BACC6"/>
            </w:tcBorders>
            <w:vAlign w:val="center"/>
          </w:tcPr>
          <w:p w14:paraId="52853D4C" w14:textId="7DFE6E0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Banking &amp; Financials </w:t>
            </w:r>
          </w:p>
        </w:tc>
      </w:tr>
      <w:tr w:rsidR="00CB23B3" w:rsidRPr="002D22CE" w14:paraId="2AB1E19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6329242E" w14:textId="4FE6C302"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Predatory lending exclusion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excludes financial services companies with widely criticised, aggressive lending practices where interest rates are typically very high, includes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doorstep lending</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w:t>
            </w:r>
          </w:p>
        </w:tc>
        <w:tc>
          <w:tcPr>
            <w:tcW w:w="0" w:type="auto"/>
            <w:tcBorders>
              <w:top w:val="single" w:sz="6" w:space="0" w:color="4BACC6"/>
              <w:left w:val="single" w:sz="6" w:space="0" w:color="4BACC6"/>
              <w:bottom w:val="single" w:sz="6" w:space="0" w:color="4BACC6"/>
              <w:right w:val="single" w:sz="6" w:space="0" w:color="4BACC6"/>
            </w:tcBorders>
            <w:vAlign w:val="center"/>
          </w:tcPr>
          <w:p w14:paraId="3C5DD8B2" w14:textId="58E403B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Banking &amp; Financials </w:t>
            </w:r>
          </w:p>
        </w:tc>
      </w:tr>
      <w:tr w:rsidR="00CB23B3" w:rsidRPr="002D22CE" w14:paraId="7B4204E1"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0529310F" w14:textId="3E6F007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Exclude banks that finance fossil fuels extraction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fund avoids banks that finance fossil fuels extraction (coal, oil, gas) </w:t>
            </w:r>
          </w:p>
        </w:tc>
        <w:tc>
          <w:tcPr>
            <w:tcW w:w="0" w:type="auto"/>
            <w:tcBorders>
              <w:top w:val="single" w:sz="6" w:space="0" w:color="4BACC6"/>
              <w:left w:val="single" w:sz="6" w:space="0" w:color="4BACC6"/>
              <w:bottom w:val="single" w:sz="6" w:space="0" w:color="4BACC6"/>
              <w:right w:val="single" w:sz="6" w:space="0" w:color="4BACC6"/>
            </w:tcBorders>
            <w:vAlign w:val="center"/>
          </w:tcPr>
          <w:p w14:paraId="184BCAF1" w14:textId="437264B2"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Banking &amp; Financials </w:t>
            </w:r>
          </w:p>
        </w:tc>
      </w:tr>
      <w:tr w:rsidR="00CB23B3" w:rsidRPr="002D22CE" w14:paraId="447B172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2EC23109" w14:textId="168DDDB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Employ external (fund) oversight or advisory committee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an external committee that helps steer or advise fund managers on SRI policy or strategy related issues. These people may be paid for their time but are not employees of the fund manager. </w:t>
            </w:r>
          </w:p>
        </w:tc>
        <w:tc>
          <w:tcPr>
            <w:tcW w:w="0" w:type="auto"/>
            <w:tcBorders>
              <w:top w:val="single" w:sz="6" w:space="0" w:color="4BACC6"/>
              <w:left w:val="single" w:sz="6" w:space="0" w:color="4BACC6"/>
              <w:bottom w:val="single" w:sz="6" w:space="0" w:color="4BACC6"/>
              <w:right w:val="single" w:sz="6" w:space="0" w:color="4BACC6"/>
            </w:tcBorders>
            <w:vAlign w:val="center"/>
          </w:tcPr>
          <w:p w14:paraId="6AE00580" w14:textId="5B7FF2F9"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Fund Governance </w:t>
            </w:r>
          </w:p>
        </w:tc>
      </w:tr>
      <w:tr w:rsidR="00CB23B3" w:rsidRPr="002D22CE" w14:paraId="256D84D7"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41336A7D" w14:textId="5699227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External (fund) committee has veto powers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that employ an external committee (</w:t>
            </w:r>
            <w:proofErr w:type="gramStart"/>
            <w:r w:rsidRPr="002D22CE">
              <w:rPr>
                <w:rFonts w:ascii="Arial" w:eastAsia="Times New Roman" w:hAnsi="Arial" w:cs="Arial"/>
                <w:color w:val="002060"/>
                <w:kern w:val="0"/>
                <w:sz w:val="12"/>
                <w:szCs w:val="12"/>
                <w:lang w:eastAsia="en-GB"/>
                <w14:ligatures w14:val="none"/>
              </w:rPr>
              <w:t>i.e.</w:t>
            </w:r>
            <w:proofErr w:type="gramEnd"/>
            <w:r w:rsidRPr="002D22CE">
              <w:rPr>
                <w:rFonts w:ascii="Arial" w:eastAsia="Times New Roman" w:hAnsi="Arial" w:cs="Arial"/>
                <w:color w:val="002060"/>
                <w:kern w:val="0"/>
                <w:sz w:val="12"/>
                <w:szCs w:val="12"/>
                <w:lang w:eastAsia="en-GB"/>
                <w14:ligatures w14:val="none"/>
              </w:rPr>
              <w:t xml:space="preserve"> not company employees) that has power to veto (i.e. overrule) fund managers stock selection decisions. (This would typically mean the committee can tell the manager of this particular fund not to buy / sell a specific investment when they consider it appropriate to do so.) </w:t>
            </w:r>
          </w:p>
        </w:tc>
        <w:tc>
          <w:tcPr>
            <w:tcW w:w="0" w:type="auto"/>
            <w:tcBorders>
              <w:top w:val="single" w:sz="6" w:space="0" w:color="4BACC6"/>
              <w:left w:val="single" w:sz="6" w:space="0" w:color="4BACC6"/>
              <w:bottom w:val="single" w:sz="6" w:space="0" w:color="4BACC6"/>
              <w:right w:val="single" w:sz="6" w:space="0" w:color="4BACC6"/>
            </w:tcBorders>
            <w:vAlign w:val="center"/>
          </w:tcPr>
          <w:p w14:paraId="6C890FE7" w14:textId="4BCBC0D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Fund Governance </w:t>
            </w:r>
          </w:p>
        </w:tc>
      </w:tr>
      <w:tr w:rsidR="00CB23B3" w:rsidRPr="002D22CE" w14:paraId="1E6B9E3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758DFBFA" w14:textId="62B1C5E1"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ESG integration strategy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factor in 'environmental, social and governance' issues as part of their investment decision making process. A focus on 'ESG' typically means a fund is carrying out additional research to help reduce ESG related risks.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630897C9" w14:textId="5901376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Fund Governance </w:t>
            </w:r>
          </w:p>
        </w:tc>
      </w:tr>
      <w:tr w:rsidR="00CB23B3" w:rsidRPr="002D22CE" w14:paraId="56ADC464"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21A20D16" w14:textId="4C6684F2"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ESG factors included in Assessment of Value (</w:t>
            </w:r>
            <w:proofErr w:type="spellStart"/>
            <w:r w:rsidRPr="002D22CE">
              <w:rPr>
                <w:rFonts w:ascii="Arial" w:eastAsia="Times New Roman" w:hAnsi="Arial" w:cs="Arial"/>
                <w:b/>
                <w:bCs/>
                <w:color w:val="002060"/>
                <w:kern w:val="0"/>
                <w:sz w:val="15"/>
                <w:szCs w:val="15"/>
                <w:lang w:eastAsia="en-GB"/>
                <w14:ligatures w14:val="none"/>
              </w:rPr>
              <w:t>AoV</w:t>
            </w:r>
            <w:proofErr w:type="spellEnd"/>
            <w:r w:rsidRPr="002D22CE">
              <w:rPr>
                <w:rFonts w:ascii="Arial" w:eastAsia="Times New Roman" w:hAnsi="Arial" w:cs="Arial"/>
                <w:b/>
                <w:bCs/>
                <w:color w:val="002060"/>
                <w:kern w:val="0"/>
                <w:sz w:val="15"/>
                <w:szCs w:val="15"/>
                <w:lang w:eastAsia="en-GB"/>
                <w14:ligatures w14:val="none"/>
              </w:rPr>
              <w:t>) report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Environmental, social and governance issues are part of this fund</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s reporting of their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value</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to clients. </w:t>
            </w:r>
            <w:proofErr w:type="spellStart"/>
            <w:r w:rsidRPr="002D22CE">
              <w:rPr>
                <w:rFonts w:ascii="Arial" w:eastAsia="Times New Roman" w:hAnsi="Arial" w:cs="Arial"/>
                <w:color w:val="002060"/>
                <w:kern w:val="0"/>
                <w:sz w:val="12"/>
                <w:szCs w:val="12"/>
                <w:lang w:eastAsia="en-GB"/>
                <w14:ligatures w14:val="none"/>
              </w:rPr>
              <w:t>AoV</w:t>
            </w:r>
            <w:proofErr w:type="spellEnd"/>
            <w:r w:rsidRPr="002D22CE">
              <w:rPr>
                <w:rFonts w:ascii="Arial" w:eastAsia="Times New Roman" w:hAnsi="Arial" w:cs="Arial"/>
                <w:color w:val="002060"/>
                <w:kern w:val="0"/>
                <w:sz w:val="12"/>
                <w:szCs w:val="12"/>
                <w:lang w:eastAsia="en-GB"/>
                <w14:ligatures w14:val="none"/>
              </w:rPr>
              <w:t xml:space="preserve"> reporting is a statutory requirement. Including ESG factors in its calculation is not. </w:t>
            </w:r>
          </w:p>
        </w:tc>
        <w:tc>
          <w:tcPr>
            <w:tcW w:w="0" w:type="auto"/>
            <w:tcBorders>
              <w:top w:val="single" w:sz="6" w:space="0" w:color="4BACC6"/>
              <w:left w:val="single" w:sz="6" w:space="0" w:color="4BACC6"/>
              <w:bottom w:val="single" w:sz="6" w:space="0" w:color="4BACC6"/>
              <w:right w:val="single" w:sz="6" w:space="0" w:color="4BACC6"/>
            </w:tcBorders>
            <w:vAlign w:val="center"/>
          </w:tcPr>
          <w:p w14:paraId="60DCBBB0" w14:textId="7F22F4A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Fund Governance </w:t>
            </w:r>
          </w:p>
        </w:tc>
      </w:tr>
      <w:tr w:rsidR="00CB23B3" w:rsidRPr="002D22CE" w14:paraId="1A16D29C"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63540EA9" w14:textId="7B11A0DB"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Over 50% small/mid cap companies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where more than half of the funds' assets are invested in smaller or medium sized companies (</w:t>
            </w:r>
            <w:proofErr w:type="gramStart"/>
            <w:r w:rsidRPr="002D22CE">
              <w:rPr>
                <w:rFonts w:ascii="Arial" w:eastAsia="Times New Roman" w:hAnsi="Arial" w:cs="Arial"/>
                <w:color w:val="002060"/>
                <w:kern w:val="0"/>
                <w:sz w:val="12"/>
                <w:szCs w:val="12"/>
                <w:lang w:eastAsia="en-GB"/>
                <w14:ligatures w14:val="none"/>
              </w:rPr>
              <w:t>i.e.</w:t>
            </w:r>
            <w:proofErr w:type="gramEnd"/>
            <w:r w:rsidRPr="002D22CE">
              <w:rPr>
                <w:rFonts w:ascii="Arial" w:eastAsia="Times New Roman" w:hAnsi="Arial" w:cs="Arial"/>
                <w:color w:val="002060"/>
                <w:kern w:val="0"/>
                <w:sz w:val="12"/>
                <w:szCs w:val="12"/>
                <w:lang w:eastAsia="en-GB"/>
                <w14:ligatures w14:val="none"/>
              </w:rPr>
              <w:t xml:space="preserve"> below around Â£5 -10 billion). </w:t>
            </w:r>
          </w:p>
        </w:tc>
        <w:tc>
          <w:tcPr>
            <w:tcW w:w="0" w:type="auto"/>
            <w:tcBorders>
              <w:top w:val="single" w:sz="6" w:space="0" w:color="4BACC6"/>
              <w:left w:val="single" w:sz="6" w:space="0" w:color="4BACC6"/>
              <w:bottom w:val="single" w:sz="6" w:space="0" w:color="4BACC6"/>
              <w:right w:val="single" w:sz="6" w:space="0" w:color="4BACC6"/>
            </w:tcBorders>
            <w:vAlign w:val="center"/>
          </w:tcPr>
          <w:p w14:paraId="2AC35D89" w14:textId="6E54F64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Asset Size &amp; Metrics </w:t>
            </w:r>
          </w:p>
        </w:tc>
      </w:tr>
      <w:tr w:rsidR="00CB23B3" w:rsidRPr="002D22CE" w14:paraId="7F2A8F0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789A62F1" w14:textId="4C780FD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Over 50% large cap companies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invests more than half of their money into what are commonly regarded as 'large companies'. This will typically mean that the market capitalisation (or value) of the companies they hold is in excess of Â£5 to Â£10 billion. </w:t>
            </w:r>
          </w:p>
        </w:tc>
        <w:tc>
          <w:tcPr>
            <w:tcW w:w="0" w:type="auto"/>
            <w:tcBorders>
              <w:top w:val="single" w:sz="6" w:space="0" w:color="4BACC6"/>
              <w:left w:val="single" w:sz="6" w:space="0" w:color="4BACC6"/>
              <w:bottom w:val="single" w:sz="6" w:space="0" w:color="4BACC6"/>
              <w:right w:val="single" w:sz="6" w:space="0" w:color="4BACC6"/>
            </w:tcBorders>
            <w:vAlign w:val="center"/>
          </w:tcPr>
          <w:p w14:paraId="55D2A133" w14:textId="3504075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Asset Size &amp; Metrics </w:t>
            </w:r>
          </w:p>
        </w:tc>
      </w:tr>
      <w:tr w:rsidR="00CB23B3" w:rsidRPr="002D22CE" w14:paraId="4DA5CB4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EBF211F" w14:textId="14071C8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in small, mid and large cap companies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a fund that invests in a combination of small, medium and larger (potentially multinational)</w:t>
            </w:r>
            <w:r w:rsidR="001777AB">
              <w:rPr>
                <w:rFonts w:ascii="Arial" w:eastAsia="Times New Roman" w:hAnsi="Arial" w:cs="Arial"/>
                <w:color w:val="002060"/>
                <w:kern w:val="0"/>
                <w:sz w:val="12"/>
                <w:szCs w:val="12"/>
                <w:lang w:eastAsia="en-GB"/>
                <w14:ligatures w14:val="none"/>
              </w:rPr>
              <w:t xml:space="preserve"> </w:t>
            </w:r>
            <w:r w:rsidRPr="002D22CE">
              <w:rPr>
                <w:rFonts w:ascii="Arial" w:eastAsia="Times New Roman" w:hAnsi="Arial" w:cs="Arial"/>
                <w:color w:val="002060"/>
                <w:kern w:val="0"/>
                <w:sz w:val="12"/>
                <w:szCs w:val="12"/>
                <w:lang w:eastAsia="en-GB"/>
                <w14:ligatures w14:val="none"/>
              </w:rPr>
              <w:t xml:space="preserve">companies. </w:t>
            </w:r>
          </w:p>
        </w:tc>
        <w:tc>
          <w:tcPr>
            <w:tcW w:w="0" w:type="auto"/>
            <w:tcBorders>
              <w:top w:val="single" w:sz="6" w:space="0" w:color="4BACC6"/>
              <w:left w:val="single" w:sz="6" w:space="0" w:color="4BACC6"/>
              <w:bottom w:val="single" w:sz="6" w:space="0" w:color="4BACC6"/>
              <w:right w:val="single" w:sz="6" w:space="0" w:color="4BACC6"/>
            </w:tcBorders>
            <w:vAlign w:val="center"/>
          </w:tcPr>
          <w:p w14:paraId="256660AE" w14:textId="4218582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Asset Size &amp; Metrics </w:t>
            </w:r>
          </w:p>
        </w:tc>
      </w:tr>
      <w:tr w:rsidR="00CB23B3" w:rsidRPr="002D22CE" w14:paraId="51846E3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6C754DE5" w14:textId="3AF9D091"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mostly in large cap companies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that have SRI strategies and focus their investment stock selection on larger companies.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over circa Â£5-Â£10bn) </w:t>
            </w:r>
          </w:p>
        </w:tc>
        <w:tc>
          <w:tcPr>
            <w:tcW w:w="0" w:type="auto"/>
            <w:tcBorders>
              <w:top w:val="single" w:sz="6" w:space="0" w:color="4BACC6"/>
              <w:left w:val="single" w:sz="6" w:space="0" w:color="4BACC6"/>
              <w:bottom w:val="single" w:sz="6" w:space="0" w:color="4BACC6"/>
              <w:right w:val="single" w:sz="6" w:space="0" w:color="4BACC6"/>
            </w:tcBorders>
            <w:vAlign w:val="center"/>
          </w:tcPr>
          <w:p w14:paraId="6B3A2CDF" w14:textId="1CC317B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Asset Size &amp; Metrics </w:t>
            </w:r>
          </w:p>
        </w:tc>
      </w:tr>
      <w:tr w:rsidR="00CB23B3" w:rsidRPr="002D22CE" w14:paraId="0486B988"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60847171" w14:textId="79CDBA0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Paris aligned fund strategy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fund has a strategy that means it aims to invest in a way that means its holdings will gradually reduce their greenhouse gas emissions as set out at COP21 in Paris. The eventual aim is to achieve â€˜net zero by 2050â€™ and a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maximum global temperature increase of +1.5 to +2 degrees above preindustrial </w:t>
            </w:r>
            <w:proofErr w:type="gramStart"/>
            <w:r w:rsidRPr="002D22CE">
              <w:rPr>
                <w:rFonts w:ascii="Arial" w:eastAsia="Times New Roman" w:hAnsi="Arial" w:cs="Arial"/>
                <w:color w:val="002060"/>
                <w:kern w:val="0"/>
                <w:sz w:val="12"/>
                <w:szCs w:val="12"/>
                <w:lang w:eastAsia="en-GB"/>
                <w14:ligatures w14:val="none"/>
              </w:rPr>
              <w:t>levels</w:t>
            </w:r>
            <w:r w:rsidR="001777AB">
              <w:rPr>
                <w:rFonts w:ascii="Arial" w:eastAsia="Times New Roman" w:hAnsi="Arial" w:cs="Arial"/>
                <w:color w:val="002060"/>
                <w:kern w:val="0"/>
                <w:sz w:val="12"/>
                <w:szCs w:val="12"/>
                <w:lang w:eastAsia="en-GB"/>
                <w14:ligatures w14:val="none"/>
              </w:rPr>
              <w:t>’</w:t>
            </w:r>
            <w:proofErr w:type="gramEnd"/>
            <w:r w:rsidRPr="002D22CE">
              <w:rPr>
                <w:rFonts w:ascii="Arial" w:eastAsia="Times New Roman" w:hAnsi="Arial" w:cs="Arial"/>
                <w:color w:val="002060"/>
                <w:kern w:val="0"/>
                <w:sz w:val="12"/>
                <w:szCs w:val="12"/>
                <w:lang w:eastAsia="en-GB"/>
                <w14:ligatures w14:val="none"/>
              </w:rPr>
              <w:t xml:space="preserv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400F0DD" w14:textId="2674F13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Asset Size &amp; Metrics </w:t>
            </w:r>
          </w:p>
        </w:tc>
      </w:tr>
      <w:tr w:rsidR="00CB23B3" w:rsidRPr="002D22CE" w14:paraId="7253634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3F88520D" w14:textId="6F567F81"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 in </w:t>
            </w:r>
            <w:proofErr w:type="spellStart"/>
            <w:r w:rsidRPr="002D22CE">
              <w:rPr>
                <w:rFonts w:ascii="Arial" w:eastAsia="Times New Roman" w:hAnsi="Arial" w:cs="Arial"/>
                <w:b/>
                <w:bCs/>
                <w:color w:val="002060"/>
                <w:kern w:val="0"/>
                <w:sz w:val="15"/>
                <w:szCs w:val="15"/>
                <w:lang w:eastAsia="en-GB"/>
                <w14:ligatures w14:val="none"/>
              </w:rPr>
              <w:t>supranationals</w:t>
            </w:r>
            <w:proofErr w:type="spellEnd"/>
            <w:r w:rsidRPr="002D22CE">
              <w:rPr>
                <w:rFonts w:ascii="Arial" w:eastAsia="Times New Roman" w:hAnsi="Arial" w:cs="Arial"/>
                <w:b/>
                <w:bCs/>
                <w:color w:val="002060"/>
                <w:kern w:val="0"/>
                <w:sz w:val="15"/>
                <w:szCs w:val="15"/>
                <w:lang w:eastAsia="en-GB"/>
                <w14:ligatures w14:val="none"/>
              </w:rPr>
              <w:t xml:space="preserv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International entities or bodies with agreed remits that are broadly similar to those that may otherwise be undertaken by individual governments </w:t>
            </w:r>
            <w:proofErr w:type="spellStart"/>
            <w:proofErr w:type="gramStart"/>
            <w:r w:rsidRPr="002D22CE">
              <w:rPr>
                <w:rFonts w:ascii="Arial" w:eastAsia="Times New Roman" w:hAnsi="Arial" w:cs="Arial"/>
                <w:color w:val="002060"/>
                <w:kern w:val="0"/>
                <w:sz w:val="12"/>
                <w:szCs w:val="12"/>
                <w:lang w:eastAsia="en-GB"/>
                <w14:ligatures w14:val="none"/>
              </w:rPr>
              <w:t>eg</w:t>
            </w:r>
            <w:proofErr w:type="spellEnd"/>
            <w:proofErr w:type="gramEnd"/>
            <w:r w:rsidRPr="002D22CE">
              <w:rPr>
                <w:rFonts w:ascii="Arial" w:eastAsia="Times New Roman" w:hAnsi="Arial" w:cs="Arial"/>
                <w:color w:val="002060"/>
                <w:kern w:val="0"/>
                <w:sz w:val="12"/>
                <w:szCs w:val="12"/>
                <w:lang w:eastAsia="en-GB"/>
                <w14:ligatures w14:val="none"/>
              </w:rPr>
              <w:t xml:space="preserve"> the UN </w:t>
            </w:r>
          </w:p>
        </w:tc>
        <w:tc>
          <w:tcPr>
            <w:tcW w:w="0" w:type="auto"/>
            <w:tcBorders>
              <w:top w:val="single" w:sz="6" w:space="0" w:color="4BACC6"/>
              <w:left w:val="single" w:sz="6" w:space="0" w:color="4BACC6"/>
              <w:bottom w:val="single" w:sz="6" w:space="0" w:color="4BACC6"/>
              <w:right w:val="single" w:sz="6" w:space="0" w:color="4BACC6"/>
            </w:tcBorders>
            <w:vAlign w:val="center"/>
          </w:tcPr>
          <w:p w14:paraId="6BC086AD" w14:textId="64665E5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Asset Size &amp; Metrics </w:t>
            </w:r>
          </w:p>
        </w:tc>
      </w:tr>
      <w:tr w:rsidR="001777AB" w:rsidRPr="002D22CE" w14:paraId="21661E16" w14:textId="77777777" w:rsidTr="000E19BA">
        <w:tc>
          <w:tcPr>
            <w:tcW w:w="0" w:type="auto"/>
            <w:gridSpan w:val="2"/>
            <w:tcBorders>
              <w:top w:val="single" w:sz="6" w:space="0" w:color="4BACC6"/>
              <w:left w:val="single" w:sz="6" w:space="0" w:color="4BACC6"/>
              <w:bottom w:val="single" w:sz="6" w:space="0" w:color="4BACC6"/>
              <w:right w:val="single" w:sz="6" w:space="0" w:color="4BACC6"/>
            </w:tcBorders>
            <w:shd w:val="clear" w:color="auto" w:fill="B6DDE8"/>
            <w:vAlign w:val="center"/>
          </w:tcPr>
          <w:p w14:paraId="0E7DA3F8" w14:textId="30E68207" w:rsidR="001777AB" w:rsidRPr="002D22CE" w:rsidRDefault="001777AB"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Pr>
                <w:rFonts w:ascii="Arial" w:hAnsi="Arial" w:cs="Arial"/>
                <w:b/>
                <w:bCs/>
                <w:color w:val="002060"/>
                <w:sz w:val="18"/>
                <w:szCs w:val="18"/>
              </w:rPr>
              <w:t>Methods, Aims &amp; Intentions</w:t>
            </w:r>
          </w:p>
        </w:tc>
      </w:tr>
      <w:tr w:rsidR="00CB23B3" w:rsidRPr="002D22CE" w14:paraId="6369528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659CE9BD" w14:textId="75D2376E"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Positive selection bias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focus on finding and investing in companies with positive / beneficial attributes. This strategy can be applied in addition to exclusion criteria and engagement/stewardship activity. </w:t>
            </w:r>
          </w:p>
        </w:tc>
        <w:tc>
          <w:tcPr>
            <w:tcW w:w="0" w:type="auto"/>
            <w:tcBorders>
              <w:top w:val="single" w:sz="6" w:space="0" w:color="4BACC6"/>
              <w:left w:val="single" w:sz="6" w:space="0" w:color="4BACC6"/>
              <w:bottom w:val="single" w:sz="6" w:space="0" w:color="4BACC6"/>
              <w:right w:val="single" w:sz="6" w:space="0" w:color="4BACC6"/>
            </w:tcBorders>
            <w:vAlign w:val="center"/>
          </w:tcPr>
          <w:p w14:paraId="4FBFD6E5" w14:textId="1CA580E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451C88D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A8EE1B3" w14:textId="36D3C482"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Negative selection bias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where their main 'ethical approach' is to avoid companies by using negative screening criteria. Read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36756AC4" w14:textId="61962C2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10A0A0A7"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72BB7F5E" w14:textId="1295621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Strictly screened ethical fund</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where their main approach is to apply positive or negative ethical, social and / or environmental screens. Strictly screened funds are likely to exclude more companies than other related fund options.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1E12275F" w14:textId="431524E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52E7DFD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7D3FE395" w14:textId="10498E27"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Limited/few ethical exclusions*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with few exclusions - typically for example exclude tobacco or companies that breach commonly adopted standards or norms such as the UN Global Compact. </w:t>
            </w:r>
          </w:p>
        </w:tc>
        <w:tc>
          <w:tcPr>
            <w:tcW w:w="0" w:type="auto"/>
            <w:tcBorders>
              <w:top w:val="single" w:sz="6" w:space="0" w:color="4BACC6"/>
              <w:left w:val="single" w:sz="6" w:space="0" w:color="4BACC6"/>
              <w:bottom w:val="single" w:sz="6" w:space="0" w:color="4BACC6"/>
              <w:right w:val="single" w:sz="6" w:space="0" w:color="4BACC6"/>
            </w:tcBorders>
            <w:vAlign w:val="center"/>
          </w:tcPr>
          <w:p w14:paraId="170ABED2" w14:textId="3D1A319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45B599C1"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24844A66" w14:textId="1EE08FEB"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Selection criteria/strategy may alter in adverse markets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funds that may alter/soften or move away from their regular ESG/sustainability/ethical investment selection criteria when investment market conditions become difficult </w:t>
            </w:r>
          </w:p>
        </w:tc>
        <w:tc>
          <w:tcPr>
            <w:tcW w:w="0" w:type="auto"/>
            <w:tcBorders>
              <w:top w:val="single" w:sz="6" w:space="0" w:color="4BACC6"/>
              <w:left w:val="single" w:sz="6" w:space="0" w:color="4BACC6"/>
              <w:bottom w:val="single" w:sz="6" w:space="0" w:color="4BACC6"/>
              <w:right w:val="single" w:sz="6" w:space="0" w:color="4BACC6"/>
            </w:tcBorders>
            <w:vAlign w:val="center"/>
          </w:tcPr>
          <w:p w14:paraId="02270379" w14:textId="52E3CC1B"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6E8F7DEC"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62D85F39" w14:textId="6806174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Single resource theme or focus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Single resource themed funds focus their investment strategy on a single natural 'resource' </w:t>
            </w:r>
            <w:proofErr w:type="spellStart"/>
            <w:proofErr w:type="gramStart"/>
            <w:r w:rsidRPr="002D22CE">
              <w:rPr>
                <w:rFonts w:ascii="Arial" w:eastAsia="Times New Roman" w:hAnsi="Arial" w:cs="Arial"/>
                <w:color w:val="002060"/>
                <w:kern w:val="0"/>
                <w:sz w:val="12"/>
                <w:szCs w:val="12"/>
                <w:lang w:eastAsia="en-GB"/>
                <w14:ligatures w14:val="none"/>
              </w:rPr>
              <w:t>eg</w:t>
            </w:r>
            <w:proofErr w:type="spellEnd"/>
            <w:proofErr w:type="gramEnd"/>
            <w:r w:rsidRPr="002D22CE">
              <w:rPr>
                <w:rFonts w:ascii="Arial" w:eastAsia="Times New Roman" w:hAnsi="Arial" w:cs="Arial"/>
                <w:color w:val="002060"/>
                <w:kern w:val="0"/>
                <w:sz w:val="12"/>
                <w:szCs w:val="12"/>
                <w:lang w:eastAsia="en-GB"/>
                <w14:ligatures w14:val="none"/>
              </w:rPr>
              <w:t xml:space="preserve"> water. See fund information for further detail.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1C9ECF1" w14:textId="20B6E6D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7E3E700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1DEAFF0" w14:textId="21E8A9A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ESG weighted / tilt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more heavily in those that have higher ESG ratings/standards or scores and less heavily in companies with lower ESG ratings. Where this is central to a fund's strategy you should expect it to invest in most sectors. Strategies vary. </w:t>
            </w:r>
          </w:p>
        </w:tc>
        <w:tc>
          <w:tcPr>
            <w:tcW w:w="0" w:type="auto"/>
            <w:tcBorders>
              <w:top w:val="single" w:sz="6" w:space="0" w:color="4BACC6"/>
              <w:left w:val="single" w:sz="6" w:space="0" w:color="4BACC6"/>
              <w:bottom w:val="single" w:sz="6" w:space="0" w:color="4BACC6"/>
              <w:right w:val="single" w:sz="6" w:space="0" w:color="4BACC6"/>
            </w:tcBorders>
            <w:vAlign w:val="center"/>
          </w:tcPr>
          <w:p w14:paraId="27103E90" w14:textId="2FA94EF2"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74CE2FB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3C5D025B" w14:textId="617A944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Data led strategy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make stock selection (and ongoing fund management) decisions based on ESG data or company ratings (normally supplied by third parties) rather than focusing on what individual companies do, how they operate or their plans for the future </w:t>
            </w:r>
          </w:p>
        </w:tc>
        <w:tc>
          <w:tcPr>
            <w:tcW w:w="0" w:type="auto"/>
            <w:tcBorders>
              <w:top w:val="single" w:sz="6" w:space="0" w:color="4BACC6"/>
              <w:left w:val="single" w:sz="6" w:space="0" w:color="4BACC6"/>
              <w:bottom w:val="single" w:sz="6" w:space="0" w:color="4BACC6"/>
              <w:right w:val="single" w:sz="6" w:space="0" w:color="4BACC6"/>
            </w:tcBorders>
            <w:vAlign w:val="center"/>
          </w:tcPr>
          <w:p w14:paraId="573024EA" w14:textId="0B49AE0B"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37BFD9B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2508CD81" w14:textId="22D57DE9"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Passive / index driven strategy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use an investment index to direct where they can invest. Fund strategies and indices vary. See fund details and index used. </w:t>
            </w:r>
          </w:p>
        </w:tc>
        <w:tc>
          <w:tcPr>
            <w:tcW w:w="0" w:type="auto"/>
            <w:tcBorders>
              <w:top w:val="single" w:sz="6" w:space="0" w:color="4BACC6"/>
              <w:left w:val="single" w:sz="6" w:space="0" w:color="4BACC6"/>
              <w:bottom w:val="single" w:sz="6" w:space="0" w:color="4BACC6"/>
              <w:right w:val="single" w:sz="6" w:space="0" w:color="4BACC6"/>
            </w:tcBorders>
            <w:vAlign w:val="center"/>
          </w:tcPr>
          <w:p w14:paraId="5DC0A1DB" w14:textId="48972C7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6C171CC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610B24D" w14:textId="6E5889C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Significant Harm exclusion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Aims to avoid companies that do significant harm. This originates from the EU</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s sustainable finance DNSH (do no significant harm) work, which is not necessarily used by UK investors. </w:t>
            </w:r>
          </w:p>
        </w:tc>
        <w:tc>
          <w:tcPr>
            <w:tcW w:w="0" w:type="auto"/>
            <w:tcBorders>
              <w:top w:val="single" w:sz="6" w:space="0" w:color="4BACC6"/>
              <w:left w:val="single" w:sz="6" w:space="0" w:color="4BACC6"/>
              <w:bottom w:val="single" w:sz="6" w:space="0" w:color="4BACC6"/>
              <w:right w:val="single" w:sz="6" w:space="0" w:color="4BACC6"/>
            </w:tcBorders>
            <w:vAlign w:val="center"/>
          </w:tcPr>
          <w:p w14:paraId="599505DE" w14:textId="185AB340"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599FA4F7"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4DB7CB2B" w14:textId="6652BEF1"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lastRenderedPageBreak/>
              <w:t xml:space="preserve">Assets mapped to SDGs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'mapped' (reviewed) their investment selection and management strategies to identify which of the UN Sustainable Development Goals (SDGs) the fund is helping to address. </w:t>
            </w:r>
          </w:p>
        </w:tc>
        <w:tc>
          <w:tcPr>
            <w:tcW w:w="0" w:type="auto"/>
            <w:tcBorders>
              <w:top w:val="single" w:sz="6" w:space="0" w:color="4BACC6"/>
              <w:left w:val="single" w:sz="6" w:space="0" w:color="4BACC6"/>
              <w:bottom w:val="single" w:sz="6" w:space="0" w:color="4BACC6"/>
              <w:right w:val="single" w:sz="6" w:space="0" w:color="4BACC6"/>
            </w:tcBorders>
            <w:vAlign w:val="center"/>
          </w:tcPr>
          <w:p w14:paraId="1EFA188D" w14:textId="7580F54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38955B1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C888619" w14:textId="564275A2"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Combines </w:t>
            </w:r>
            <w:proofErr w:type="gramStart"/>
            <w:r w:rsidRPr="002D22CE">
              <w:rPr>
                <w:rFonts w:ascii="Arial" w:eastAsia="Times New Roman" w:hAnsi="Arial" w:cs="Arial"/>
                <w:b/>
                <w:bCs/>
                <w:color w:val="002060"/>
                <w:kern w:val="0"/>
                <w:sz w:val="15"/>
                <w:szCs w:val="15"/>
                <w:lang w:eastAsia="en-GB"/>
                <w14:ligatures w14:val="none"/>
              </w:rPr>
              <w:t>norms based</w:t>
            </w:r>
            <w:proofErr w:type="gramEnd"/>
            <w:r w:rsidRPr="002D22CE">
              <w:rPr>
                <w:rFonts w:ascii="Arial" w:eastAsia="Times New Roman" w:hAnsi="Arial" w:cs="Arial"/>
                <w:b/>
                <w:bCs/>
                <w:color w:val="002060"/>
                <w:kern w:val="0"/>
                <w:sz w:val="15"/>
                <w:szCs w:val="15"/>
                <w:lang w:eastAsia="en-GB"/>
                <w14:ligatures w14:val="none"/>
              </w:rPr>
              <w:t xml:space="preserve"> exclusions with other SRI criteria</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make significant use of internationally agreed 'norms' (e.g. United Nations Global Compact - UNGC - or the UN Sustainable Development Goals - SDGs) as part of their investment selection process alongside additional SRI criteria such as positive or negative stock selection policies and/or stewardship strategies. </w:t>
            </w:r>
          </w:p>
        </w:tc>
        <w:tc>
          <w:tcPr>
            <w:tcW w:w="0" w:type="auto"/>
            <w:tcBorders>
              <w:top w:val="single" w:sz="6" w:space="0" w:color="4BACC6"/>
              <w:left w:val="single" w:sz="6" w:space="0" w:color="4BACC6"/>
              <w:bottom w:val="single" w:sz="6" w:space="0" w:color="4BACC6"/>
              <w:right w:val="single" w:sz="6" w:space="0" w:color="4BACC6"/>
            </w:tcBorders>
            <w:vAlign w:val="center"/>
          </w:tcPr>
          <w:p w14:paraId="7C8D5C46" w14:textId="110108D2"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149578A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4D427DE" w14:textId="1CAE1F1F"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Combines ESG strategy with other SRI criteria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an ESG strategy (which is typically focused on avoiding companies that pose environmental, social or governance related risks) with additional criteria such as positive and/or negative screens, themes and stewardship strategies. </w:t>
            </w:r>
          </w:p>
        </w:tc>
        <w:tc>
          <w:tcPr>
            <w:tcW w:w="0" w:type="auto"/>
            <w:tcBorders>
              <w:top w:val="single" w:sz="6" w:space="0" w:color="4BACC6"/>
              <w:left w:val="single" w:sz="6" w:space="0" w:color="4BACC6"/>
              <w:bottom w:val="single" w:sz="6" w:space="0" w:color="4BACC6"/>
              <w:right w:val="single" w:sz="6" w:space="0" w:color="4BACC6"/>
            </w:tcBorders>
            <w:vAlign w:val="center"/>
          </w:tcPr>
          <w:p w14:paraId="6A0A576C" w14:textId="362AF2D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198E622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454398C2" w14:textId="50702F1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Balances company 'pros and cons'/best in sector</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consider both the 'positive' and 'negative' aspects of company behaviour and make balanced, considered decisions as part of their investment approach. May apply to a range of different issues and policy areas. </w:t>
            </w:r>
          </w:p>
        </w:tc>
        <w:tc>
          <w:tcPr>
            <w:tcW w:w="0" w:type="auto"/>
            <w:tcBorders>
              <w:top w:val="single" w:sz="6" w:space="0" w:color="4BACC6"/>
              <w:left w:val="single" w:sz="6" w:space="0" w:color="4BACC6"/>
              <w:bottom w:val="single" w:sz="6" w:space="0" w:color="4BACC6"/>
              <w:right w:val="single" w:sz="6" w:space="0" w:color="4BACC6"/>
            </w:tcBorders>
            <w:vAlign w:val="center"/>
          </w:tcPr>
          <w:p w14:paraId="4D481362" w14:textId="79D5FA9A"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1723C14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06596B5C" w14:textId="772CBA6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Norms focus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that use internationally agreed standards, conventions and 'norms' to help direct where the fund can and cannot invest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the UN Global Compact, UN Sustainable Development Goals). Read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2F786A6F" w14:textId="1C4BD450"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65767FA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1B97E6E" w14:textId="7C5B02E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Focus on ESG risk mitigation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A major focus of these funds is the careful management of environmental, social and governance (ESG) related risks - typically by avoiding or being underweight in companies seen as posing major risks in these areas (</w:t>
            </w:r>
            <w:proofErr w:type="gramStart"/>
            <w:r w:rsidRPr="002D22CE">
              <w:rPr>
                <w:rFonts w:ascii="Arial" w:eastAsia="Times New Roman" w:hAnsi="Arial" w:cs="Arial"/>
                <w:color w:val="002060"/>
                <w:kern w:val="0"/>
                <w:sz w:val="12"/>
                <w:szCs w:val="12"/>
                <w:lang w:eastAsia="en-GB"/>
                <w14:ligatures w14:val="none"/>
              </w:rPr>
              <w:t>i.e.</w:t>
            </w:r>
            <w:proofErr w:type="gramEnd"/>
            <w:r w:rsidRPr="002D22CE">
              <w:rPr>
                <w:rFonts w:ascii="Arial" w:eastAsia="Times New Roman" w:hAnsi="Arial" w:cs="Arial"/>
                <w:color w:val="002060"/>
                <w:kern w:val="0"/>
                <w:sz w:val="12"/>
                <w:szCs w:val="12"/>
                <w:lang w:eastAsia="en-GB"/>
                <w14:ligatures w14:val="none"/>
              </w:rPr>
              <w:t xml:space="preserve"> not necessarily by using themes, exclusions etc). </w:t>
            </w:r>
          </w:p>
        </w:tc>
        <w:tc>
          <w:tcPr>
            <w:tcW w:w="0" w:type="auto"/>
            <w:tcBorders>
              <w:top w:val="single" w:sz="6" w:space="0" w:color="4BACC6"/>
              <w:left w:val="single" w:sz="6" w:space="0" w:color="4BACC6"/>
              <w:bottom w:val="single" w:sz="6" w:space="0" w:color="4BACC6"/>
              <w:right w:val="single" w:sz="6" w:space="0" w:color="4BACC6"/>
            </w:tcBorders>
            <w:vAlign w:val="center"/>
          </w:tcPr>
          <w:p w14:paraId="5434150E" w14:textId="549CC3B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47021191"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0E0CBC6F" w14:textId="1B1C451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SRI/ESG/Ethical policies explained on website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that have published explanations of their ethical, social and/or environmental policies online (</w:t>
            </w:r>
            <w:proofErr w:type="gramStart"/>
            <w:r w:rsidRPr="002D22CE">
              <w:rPr>
                <w:rFonts w:ascii="Arial" w:eastAsia="Times New Roman" w:hAnsi="Arial" w:cs="Arial"/>
                <w:color w:val="002060"/>
                <w:kern w:val="0"/>
                <w:sz w:val="12"/>
                <w:szCs w:val="12"/>
                <w:lang w:eastAsia="en-GB"/>
                <w14:ligatures w14:val="none"/>
              </w:rPr>
              <w:t>i.e.</w:t>
            </w:r>
            <w:proofErr w:type="gramEnd"/>
            <w:r w:rsidRPr="002D22CE">
              <w:rPr>
                <w:rFonts w:ascii="Arial" w:eastAsia="Times New Roman" w:hAnsi="Arial" w:cs="Arial"/>
                <w:color w:val="002060"/>
                <w:kern w:val="0"/>
                <w:sz w:val="12"/>
                <w:szCs w:val="12"/>
                <w:lang w:eastAsia="en-GB"/>
                <w14:ligatures w14:val="none"/>
              </w:rPr>
              <w:t xml:space="preserve"> fund decision making strategies/ buy/sell &amp;/or asset management strategies). </w:t>
            </w:r>
          </w:p>
        </w:tc>
        <w:tc>
          <w:tcPr>
            <w:tcW w:w="0" w:type="auto"/>
            <w:tcBorders>
              <w:top w:val="single" w:sz="6" w:space="0" w:color="4BACC6"/>
              <w:left w:val="single" w:sz="6" w:space="0" w:color="4BACC6"/>
              <w:bottom w:val="single" w:sz="6" w:space="0" w:color="4BACC6"/>
              <w:right w:val="single" w:sz="6" w:space="0" w:color="4BACC6"/>
            </w:tcBorders>
            <w:vAlign w:val="center"/>
          </w:tcPr>
          <w:p w14:paraId="19A5A4BA" w14:textId="186F4D3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2A91A7B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3568C484" w14:textId="2E62E0E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All assets (except cash) meet published sustain</w:t>
            </w:r>
            <w:r w:rsidR="001777AB">
              <w:rPr>
                <w:rFonts w:ascii="Arial" w:eastAsia="Times New Roman" w:hAnsi="Arial" w:cs="Arial"/>
                <w:b/>
                <w:bCs/>
                <w:color w:val="002060"/>
                <w:kern w:val="0"/>
                <w:sz w:val="15"/>
                <w:szCs w:val="15"/>
                <w:lang w:eastAsia="en-GB"/>
                <w14:ligatures w14:val="none"/>
              </w:rPr>
              <w:t>abilit</w:t>
            </w:r>
            <w:r w:rsidRPr="002D22CE">
              <w:rPr>
                <w:rFonts w:ascii="Arial" w:eastAsia="Times New Roman" w:hAnsi="Arial" w:cs="Arial"/>
                <w:b/>
                <w:bCs/>
                <w:color w:val="002060"/>
                <w:kern w:val="0"/>
                <w:sz w:val="15"/>
                <w:szCs w:val="15"/>
                <w:lang w:eastAsia="en-GB"/>
                <w14:ligatures w14:val="none"/>
              </w:rPr>
              <w:t>y criteria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All assets held in the fund - except cash - meet the sustainability criteria published in fund documentation.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0F47C875" w14:textId="1BC18DFC"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49953D9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30DC3C79" w14:textId="5DBEA09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Fund uses unscreened ‘diversifiers’ to help manage risk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invests in assets that have not passed its usual sustainability criteria or screening standards in order to help manage investment risk. This may be limited or significant. See literature. </w:t>
            </w:r>
          </w:p>
        </w:tc>
        <w:tc>
          <w:tcPr>
            <w:tcW w:w="0" w:type="auto"/>
            <w:tcBorders>
              <w:top w:val="single" w:sz="6" w:space="0" w:color="4BACC6"/>
              <w:left w:val="single" w:sz="6" w:space="0" w:color="4BACC6"/>
              <w:bottom w:val="single" w:sz="6" w:space="0" w:color="4BACC6"/>
              <w:right w:val="single" w:sz="6" w:space="0" w:color="4BACC6"/>
            </w:tcBorders>
            <w:vAlign w:val="center"/>
          </w:tcPr>
          <w:p w14:paraId="0C08C6C0" w14:textId="0E8EA6D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1CE0A8E1"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7D681FBE" w14:textId="1D04557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Different risk options of this strategy are available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See fund information for different risk options of this fund strategy </w:t>
            </w:r>
          </w:p>
        </w:tc>
        <w:tc>
          <w:tcPr>
            <w:tcW w:w="0" w:type="auto"/>
            <w:tcBorders>
              <w:top w:val="single" w:sz="6" w:space="0" w:color="4BACC6"/>
              <w:left w:val="single" w:sz="6" w:space="0" w:color="4BACC6"/>
              <w:bottom w:val="single" w:sz="6" w:space="0" w:color="4BACC6"/>
              <w:right w:val="single" w:sz="6" w:space="0" w:color="4BACC6"/>
            </w:tcBorders>
            <w:vAlign w:val="center"/>
          </w:tcPr>
          <w:p w14:paraId="1E96B915" w14:textId="6C5371CF"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3AA1061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71BB7A1B" w14:textId="225B8BE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Participated in sustain</w:t>
            </w:r>
            <w:r w:rsidR="001777AB">
              <w:rPr>
                <w:rFonts w:ascii="Arial" w:eastAsia="Times New Roman" w:hAnsi="Arial" w:cs="Arial"/>
                <w:b/>
                <w:bCs/>
                <w:color w:val="002060"/>
                <w:kern w:val="0"/>
                <w:sz w:val="15"/>
                <w:szCs w:val="15"/>
                <w:lang w:eastAsia="en-GB"/>
                <w14:ligatures w14:val="none"/>
              </w:rPr>
              <w:t>abilit</w:t>
            </w:r>
            <w:r w:rsidRPr="002D22CE">
              <w:rPr>
                <w:rFonts w:ascii="Arial" w:eastAsia="Times New Roman" w:hAnsi="Arial" w:cs="Arial"/>
                <w:b/>
                <w:bCs/>
                <w:color w:val="002060"/>
                <w:kern w:val="0"/>
                <w:sz w:val="15"/>
                <w:szCs w:val="15"/>
                <w:lang w:eastAsia="en-GB"/>
                <w14:ligatures w14:val="none"/>
              </w:rPr>
              <w:t>y solutions IPOs or new issuances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fund does (and has recently) invested in newly listed </w:t>
            </w:r>
            <w:proofErr w:type="gramStart"/>
            <w:r w:rsidRPr="002D22CE">
              <w:rPr>
                <w:rFonts w:ascii="Arial" w:eastAsia="Times New Roman" w:hAnsi="Arial" w:cs="Arial"/>
                <w:color w:val="002060"/>
                <w:kern w:val="0"/>
                <w:sz w:val="12"/>
                <w:szCs w:val="12"/>
                <w:lang w:eastAsia="en-GB"/>
                <w14:ligatures w14:val="none"/>
              </w:rPr>
              <w:t>companies</w:t>
            </w:r>
            <w:proofErr w:type="gramEnd"/>
            <w:r w:rsidRPr="002D22CE">
              <w:rPr>
                <w:rFonts w:ascii="Arial" w:eastAsia="Times New Roman" w:hAnsi="Arial" w:cs="Arial"/>
                <w:color w:val="002060"/>
                <w:kern w:val="0"/>
                <w:sz w:val="12"/>
                <w:szCs w:val="12"/>
                <w:lang w:eastAsia="en-GB"/>
                <w14:ligatures w14:val="none"/>
              </w:rPr>
              <w:t xml:space="preserve"> other assets (</w:t>
            </w:r>
            <w:proofErr w:type="spellStart"/>
            <w:r w:rsidRPr="002D22CE">
              <w:rPr>
                <w:rFonts w:ascii="Arial" w:eastAsia="Times New Roman" w:hAnsi="Arial" w:cs="Arial"/>
                <w:color w:val="002060"/>
                <w:kern w:val="0"/>
                <w:sz w:val="12"/>
                <w:szCs w:val="12"/>
                <w:lang w:eastAsia="en-GB"/>
                <w14:ligatures w14:val="none"/>
              </w:rPr>
              <w:t>eg</w:t>
            </w:r>
            <w:proofErr w:type="spellEnd"/>
            <w:r w:rsidRPr="002D22CE">
              <w:rPr>
                <w:rFonts w:ascii="Arial" w:eastAsia="Times New Roman" w:hAnsi="Arial" w:cs="Arial"/>
                <w:color w:val="002060"/>
                <w:kern w:val="0"/>
                <w:sz w:val="12"/>
                <w:szCs w:val="12"/>
                <w:lang w:eastAsia="en-GB"/>
                <w14:ligatures w14:val="none"/>
              </w:rPr>
              <w:t xml:space="preserve"> bonds) which are significantly focused on the provision of products and/or services which are designed to solve environmental and/or social problems. </w:t>
            </w:r>
          </w:p>
        </w:tc>
        <w:tc>
          <w:tcPr>
            <w:tcW w:w="0" w:type="auto"/>
            <w:tcBorders>
              <w:top w:val="single" w:sz="6" w:space="0" w:color="4BACC6"/>
              <w:left w:val="single" w:sz="6" w:space="0" w:color="4BACC6"/>
              <w:bottom w:val="single" w:sz="6" w:space="0" w:color="4BACC6"/>
              <w:right w:val="single" w:sz="6" w:space="0" w:color="4BACC6"/>
            </w:tcBorders>
            <w:vAlign w:val="center"/>
          </w:tcPr>
          <w:p w14:paraId="40484AC1" w14:textId="3D957CD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7BCD44A7"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4E72B954" w14:textId="4C66C57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Converted from ‘non ESG’ strategy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fund has changed its mandate. It was previously not an ESG/sustainable fund. The information published here shows the upgraded fund strategy. </w:t>
            </w:r>
          </w:p>
        </w:tc>
        <w:tc>
          <w:tcPr>
            <w:tcW w:w="0" w:type="auto"/>
            <w:tcBorders>
              <w:top w:val="single" w:sz="6" w:space="0" w:color="4BACC6"/>
              <w:left w:val="single" w:sz="6" w:space="0" w:color="4BACC6"/>
              <w:bottom w:val="single" w:sz="6" w:space="0" w:color="4BACC6"/>
              <w:right w:val="single" w:sz="6" w:space="0" w:color="4BACC6"/>
            </w:tcBorders>
            <w:vAlign w:val="center"/>
          </w:tcPr>
          <w:p w14:paraId="223CAEB9" w14:textId="42CD930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How The Fund Works </w:t>
            </w:r>
          </w:p>
        </w:tc>
      </w:tr>
      <w:tr w:rsidR="00CB23B3" w:rsidRPr="002D22CE" w14:paraId="3DC85B5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0CCFB7BA" w14:textId="5954835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Aims to generate positive impacts (or 'outcomes')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aim to help or support the delivery of positive social or environmental impacts (or societal/real world outcomes) by investing in companies they regard as beneficial to people and / or the planet.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17C81431" w14:textId="2C33379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55F4044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4A649289" w14:textId="3C1C87E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Measures positive impacts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aim to measure the positive real world environmental and / or social benefits that are associated with their investment strategy. Funds that aim to deliver positive impacts and measure those impacts may be referred to as 'impact funds' - although impact measurement is not restricted to impact funds. Strategies vary. See fund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0F5676A0" w14:textId="0495C1F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06199D9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0D554376" w14:textId="54A62D82"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Described as an ‘impact investment fund’</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Funds that are specifically marketed as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Impact investments </w:t>
            </w:r>
            <w:proofErr w:type="gramStart"/>
            <w:r w:rsidRPr="002D22CE">
              <w:rPr>
                <w:rFonts w:ascii="Arial" w:eastAsia="Times New Roman" w:hAnsi="Arial" w:cs="Arial"/>
                <w:color w:val="002060"/>
                <w:kern w:val="0"/>
                <w:sz w:val="12"/>
                <w:szCs w:val="12"/>
                <w:lang w:eastAsia="en-GB"/>
                <w14:ligatures w14:val="none"/>
              </w:rPr>
              <w:t>funds'</w:t>
            </w:r>
            <w:proofErr w:type="gramEnd"/>
            <w:r w:rsidRPr="002D22CE">
              <w:rPr>
                <w:rFonts w:ascii="Arial" w:eastAsia="Times New Roman" w:hAnsi="Arial" w:cs="Arial"/>
                <w:color w:val="002060"/>
                <w:kern w:val="0"/>
                <w:sz w:val="12"/>
                <w:szCs w:val="12"/>
                <w:lang w:eastAsia="en-GB"/>
                <w14:ligatures w14:val="none"/>
              </w:rPr>
              <w:t xml:space="preserve"> will work to deliver both financial performance and specific, measurable positive, real world social and/or environmental benefits. Strategies vary. </w:t>
            </w:r>
          </w:p>
        </w:tc>
        <w:tc>
          <w:tcPr>
            <w:tcW w:w="0" w:type="auto"/>
            <w:tcBorders>
              <w:top w:val="single" w:sz="6" w:space="0" w:color="4BACC6"/>
              <w:left w:val="single" w:sz="6" w:space="0" w:color="4BACC6"/>
              <w:bottom w:val="single" w:sz="6" w:space="0" w:color="4BACC6"/>
              <w:right w:val="single" w:sz="6" w:space="0" w:color="4BACC6"/>
            </w:tcBorders>
            <w:vAlign w:val="center"/>
          </w:tcPr>
          <w:p w14:paraId="1B09AF4E" w14:textId="62AA82AB"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34390D2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FC09F27" w14:textId="0B14BB5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Positive environmental impact theme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specifically set out to help deliver positive environmental impacts, benefits or 'real world' outcomes. </w:t>
            </w:r>
          </w:p>
        </w:tc>
        <w:tc>
          <w:tcPr>
            <w:tcW w:w="0" w:type="auto"/>
            <w:tcBorders>
              <w:top w:val="single" w:sz="6" w:space="0" w:color="4BACC6"/>
              <w:left w:val="single" w:sz="6" w:space="0" w:color="4BACC6"/>
              <w:bottom w:val="single" w:sz="6" w:space="0" w:color="4BACC6"/>
              <w:right w:val="single" w:sz="6" w:space="0" w:color="4BACC6"/>
            </w:tcBorders>
            <w:vAlign w:val="center"/>
          </w:tcPr>
          <w:p w14:paraId="3BA64C19" w14:textId="3BD02B7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213A916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0BBA0602" w14:textId="3860DF4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Positive social impact theme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that specifically state that they aim to deliver positive social (</w:t>
            </w:r>
            <w:proofErr w:type="gramStart"/>
            <w:r w:rsidRPr="002D22CE">
              <w:rPr>
                <w:rFonts w:ascii="Arial" w:eastAsia="Times New Roman" w:hAnsi="Arial" w:cs="Arial"/>
                <w:color w:val="002060"/>
                <w:kern w:val="0"/>
                <w:sz w:val="12"/>
                <w:szCs w:val="12"/>
                <w:lang w:eastAsia="en-GB"/>
                <w14:ligatures w14:val="none"/>
              </w:rPr>
              <w:t>i.e.</w:t>
            </w:r>
            <w:proofErr w:type="gramEnd"/>
            <w:r w:rsidRPr="002D22CE">
              <w:rPr>
                <w:rFonts w:ascii="Arial" w:eastAsia="Times New Roman" w:hAnsi="Arial" w:cs="Arial"/>
                <w:color w:val="002060"/>
                <w:kern w:val="0"/>
                <w:sz w:val="12"/>
                <w:szCs w:val="12"/>
                <w:lang w:eastAsia="en-GB"/>
                <w14:ligatures w14:val="none"/>
              </w:rPr>
              <w:t xml:space="preserve"> people related) impacts and/or outcomes. </w:t>
            </w:r>
          </w:p>
        </w:tc>
        <w:tc>
          <w:tcPr>
            <w:tcW w:w="0" w:type="auto"/>
            <w:tcBorders>
              <w:top w:val="single" w:sz="6" w:space="0" w:color="4BACC6"/>
              <w:left w:val="single" w:sz="6" w:space="0" w:color="4BACC6"/>
              <w:bottom w:val="single" w:sz="6" w:space="0" w:color="4BACC6"/>
              <w:right w:val="single" w:sz="6" w:space="0" w:color="4BACC6"/>
            </w:tcBorders>
            <w:vAlign w:val="center"/>
          </w:tcPr>
          <w:p w14:paraId="7A852BBA" w14:textId="0F7385A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7256DD98"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EE84BCB" w14:textId="5D8BA35F"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in environmental solutions companies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direct investment towards companies where a major part of their business is about solving environmental challenges.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companies helping to address climate change. </w:t>
            </w:r>
          </w:p>
        </w:tc>
        <w:tc>
          <w:tcPr>
            <w:tcW w:w="0" w:type="auto"/>
            <w:tcBorders>
              <w:top w:val="single" w:sz="6" w:space="0" w:color="4BACC6"/>
              <w:left w:val="single" w:sz="6" w:space="0" w:color="4BACC6"/>
              <w:bottom w:val="single" w:sz="6" w:space="0" w:color="4BACC6"/>
              <w:right w:val="single" w:sz="6" w:space="0" w:color="4BACC6"/>
            </w:tcBorders>
            <w:vAlign w:val="center"/>
          </w:tcPr>
          <w:p w14:paraId="10B099DE" w14:textId="1F940E5A"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2DBD06C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097FFC1F" w14:textId="66D5236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in social solutions companies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invest in companies where a major part of their business is specifically aimed at helping to address social challenges.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companies helping to address poverty. </w:t>
            </w:r>
          </w:p>
        </w:tc>
        <w:tc>
          <w:tcPr>
            <w:tcW w:w="0" w:type="auto"/>
            <w:tcBorders>
              <w:top w:val="single" w:sz="6" w:space="0" w:color="4BACC6"/>
              <w:left w:val="single" w:sz="6" w:space="0" w:color="4BACC6"/>
              <w:bottom w:val="single" w:sz="6" w:space="0" w:color="4BACC6"/>
              <w:right w:val="single" w:sz="6" w:space="0" w:color="4BACC6"/>
            </w:tcBorders>
            <w:vAlign w:val="center"/>
          </w:tcPr>
          <w:p w14:paraId="0DF7D3F5" w14:textId="65868C60"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36371C4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47B92DF2" w14:textId="0219D1F2"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Invests in sustainability/ESG disruptors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specifically set out to invest in companies that are regarded as 'disrupting' existing business practices - typically through the development of innovative (sustainability aware) products and/or practices. </w:t>
            </w:r>
          </w:p>
        </w:tc>
        <w:tc>
          <w:tcPr>
            <w:tcW w:w="0" w:type="auto"/>
            <w:tcBorders>
              <w:top w:val="single" w:sz="6" w:space="0" w:color="4BACC6"/>
              <w:left w:val="single" w:sz="6" w:space="0" w:color="4BACC6"/>
              <w:bottom w:val="single" w:sz="6" w:space="0" w:color="4BACC6"/>
              <w:right w:val="single" w:sz="6" w:space="0" w:color="4BACC6"/>
            </w:tcBorders>
            <w:vAlign w:val="center"/>
          </w:tcPr>
          <w:p w14:paraId="26248537" w14:textId="64A327B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4EC94EE7"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7B45CC80" w14:textId="635380E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Aim to deliver positive impacts through engagement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aims to deliver positive environmental and or social impacts (real world benefits) through its engagement with investee assets </w:t>
            </w:r>
          </w:p>
        </w:tc>
        <w:tc>
          <w:tcPr>
            <w:tcW w:w="0" w:type="auto"/>
            <w:tcBorders>
              <w:top w:val="single" w:sz="6" w:space="0" w:color="4BACC6"/>
              <w:left w:val="single" w:sz="6" w:space="0" w:color="4BACC6"/>
              <w:bottom w:val="single" w:sz="6" w:space="0" w:color="4BACC6"/>
              <w:right w:val="single" w:sz="6" w:space="0" w:color="4BACC6"/>
            </w:tcBorders>
            <w:vAlign w:val="center"/>
          </w:tcPr>
          <w:p w14:paraId="3FC3477B" w14:textId="4F9C83F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259F4D2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BE4D866" w14:textId="16D1494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Over 50% in assets providing env or social ‘solutions’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Over 50% of the assets in the fund by value must derive at least 25% of their turnover from the provision of environmental and / or social solutions (these may be products or </w:t>
            </w:r>
            <w:proofErr w:type="gramStart"/>
            <w:r w:rsidRPr="002D22CE">
              <w:rPr>
                <w:rFonts w:ascii="Arial" w:eastAsia="Times New Roman" w:hAnsi="Arial" w:cs="Arial"/>
                <w:color w:val="002060"/>
                <w:kern w:val="0"/>
                <w:sz w:val="12"/>
                <w:szCs w:val="12"/>
                <w:lang w:eastAsia="en-GB"/>
                <w14:ligatures w14:val="none"/>
              </w:rPr>
              <w:t>services, but</w:t>
            </w:r>
            <w:proofErr w:type="gramEnd"/>
            <w:r w:rsidRPr="002D22CE">
              <w:rPr>
                <w:rFonts w:ascii="Arial" w:eastAsia="Times New Roman" w:hAnsi="Arial" w:cs="Arial"/>
                <w:color w:val="002060"/>
                <w:kern w:val="0"/>
                <w:sz w:val="12"/>
                <w:szCs w:val="12"/>
                <w:lang w:eastAsia="en-GB"/>
                <w14:ligatures w14:val="none"/>
              </w:rPr>
              <w:t xml:space="preserve"> must directly address E&amp;S problems). </w:t>
            </w:r>
          </w:p>
        </w:tc>
        <w:tc>
          <w:tcPr>
            <w:tcW w:w="0" w:type="auto"/>
            <w:tcBorders>
              <w:top w:val="single" w:sz="6" w:space="0" w:color="4BACC6"/>
              <w:left w:val="single" w:sz="6" w:space="0" w:color="4BACC6"/>
              <w:bottom w:val="single" w:sz="6" w:space="0" w:color="4BACC6"/>
              <w:right w:val="single" w:sz="6" w:space="0" w:color="4BACC6"/>
            </w:tcBorders>
            <w:vAlign w:val="center"/>
          </w:tcPr>
          <w:p w14:paraId="354E8AC9" w14:textId="483573FA"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Impact Methodologies </w:t>
            </w:r>
          </w:p>
        </w:tc>
      </w:tr>
      <w:tr w:rsidR="00CB23B3" w:rsidRPr="002D22CE" w14:paraId="54E5D77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6B60CE7A" w14:textId="6C281DA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RSMR Rated (OEIC funds only)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are rated by research agency 'Rayner Spencer Mills Research' (awarded 'RSMR Rated' status). Read fund literature or contact RSMR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7BDE0651" w14:textId="56AB0FE9"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Labels &amp; Accreditations </w:t>
            </w:r>
          </w:p>
        </w:tc>
      </w:tr>
      <w:tr w:rsidR="00CB23B3" w:rsidRPr="002D22CE" w14:paraId="1C6148D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0883299" w14:textId="1C3AE77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proofErr w:type="spellStart"/>
            <w:r w:rsidRPr="002D22CE">
              <w:rPr>
                <w:rFonts w:ascii="Arial" w:eastAsia="Times New Roman" w:hAnsi="Arial" w:cs="Arial"/>
                <w:b/>
                <w:bCs/>
                <w:color w:val="002060"/>
                <w:kern w:val="0"/>
                <w:sz w:val="15"/>
                <w:szCs w:val="15"/>
                <w:lang w:eastAsia="en-GB"/>
                <w14:ligatures w14:val="none"/>
              </w:rPr>
              <w:lastRenderedPageBreak/>
              <w:t>Eurosif</w:t>
            </w:r>
            <w:proofErr w:type="spellEnd"/>
            <w:r w:rsidRPr="002D22CE">
              <w:rPr>
                <w:rFonts w:ascii="Arial" w:eastAsia="Times New Roman" w:hAnsi="Arial" w:cs="Arial"/>
                <w:b/>
                <w:bCs/>
                <w:color w:val="002060"/>
                <w:kern w:val="0"/>
                <w:sz w:val="15"/>
                <w:szCs w:val="15"/>
                <w:lang w:eastAsia="en-GB"/>
                <w14:ligatures w14:val="none"/>
              </w:rPr>
              <w:t xml:space="preserve"> Transparency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meet the standards of the EUROSIF (European Sustainable and Responsible Investment association) Transparency Code. This means that they are a leading fund in terms of openness and transparency, publishing - for example - extensive information about where they invest and how they deal with companies. </w:t>
            </w:r>
          </w:p>
        </w:tc>
        <w:tc>
          <w:tcPr>
            <w:tcW w:w="0" w:type="auto"/>
            <w:tcBorders>
              <w:top w:val="single" w:sz="6" w:space="0" w:color="4BACC6"/>
              <w:left w:val="single" w:sz="6" w:space="0" w:color="4BACC6"/>
              <w:bottom w:val="single" w:sz="6" w:space="0" w:color="4BACC6"/>
              <w:right w:val="single" w:sz="6" w:space="0" w:color="4BACC6"/>
            </w:tcBorders>
            <w:vAlign w:val="center"/>
          </w:tcPr>
          <w:p w14:paraId="5409D1CD" w14:textId="0407AA0F"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Labels &amp; Accreditations </w:t>
            </w:r>
          </w:p>
        </w:tc>
      </w:tr>
      <w:tr w:rsidR="00CB23B3" w:rsidRPr="002D22CE" w14:paraId="0DDA9A9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B331D24" w14:textId="27D7EC7D" w:rsidR="00CB23B3" w:rsidRPr="002D22CE" w:rsidRDefault="00CB23B3" w:rsidP="001777AB">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SFDR Article 8 fund / product (EU)</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Finds funds classified under Article 8 of the EU</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s SFDR (Sustainable Finance Disclosure Requirements). Article 8 of the SFDR is a set of requirements that apply to financial products that 'promote' environmental or social characteristics with high governance also. These rules do not currently apply to UK funds so many managers may leave this field blank. </w:t>
            </w:r>
          </w:p>
        </w:tc>
        <w:tc>
          <w:tcPr>
            <w:tcW w:w="0" w:type="auto"/>
            <w:tcBorders>
              <w:top w:val="single" w:sz="6" w:space="0" w:color="4BACC6"/>
              <w:left w:val="single" w:sz="6" w:space="0" w:color="4BACC6"/>
              <w:bottom w:val="single" w:sz="6" w:space="0" w:color="4BACC6"/>
              <w:right w:val="single" w:sz="6" w:space="0" w:color="4BACC6"/>
            </w:tcBorders>
            <w:vAlign w:val="center"/>
          </w:tcPr>
          <w:p w14:paraId="52F1D627" w14:textId="478E60E0"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Labels &amp; Accreditations </w:t>
            </w:r>
          </w:p>
        </w:tc>
      </w:tr>
      <w:tr w:rsidR="00CB23B3" w:rsidRPr="002D22CE" w14:paraId="325C1B8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66A41B8" w14:textId="493D174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SFDR Article 9 fund / product (EU)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Finds funds classified under Article 9 of the EU</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s SFDR (Sustainable Finance Disclosure Requirements). Article 9 of the SFDR applies to financial products that have sustainable investment 'objectives' - including emissions reduction objectives. (These may currently be referred to as 'impact' funds or aiming to deliver clear, specific positive outcomes.) These rules do not currently apply in the UK so fund managers may leave this field blank. </w:t>
            </w:r>
          </w:p>
        </w:tc>
        <w:tc>
          <w:tcPr>
            <w:tcW w:w="0" w:type="auto"/>
            <w:tcBorders>
              <w:top w:val="single" w:sz="6" w:space="0" w:color="4BACC6"/>
              <w:left w:val="single" w:sz="6" w:space="0" w:color="4BACC6"/>
              <w:bottom w:val="single" w:sz="6" w:space="0" w:color="4BACC6"/>
              <w:right w:val="single" w:sz="6" w:space="0" w:color="4BACC6"/>
            </w:tcBorders>
            <w:vAlign w:val="center"/>
          </w:tcPr>
          <w:p w14:paraId="0567EAAB" w14:textId="4975542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Labels &amp; Accreditations </w:t>
            </w:r>
          </w:p>
        </w:tc>
      </w:tr>
      <w:tr w:rsidR="00CB23B3" w:rsidRPr="002D22CE" w14:paraId="2E82BA98"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2997027" w14:textId="3104A9C7"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Intended for investors interested in ESG / sustainability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funds designed to meet the needs of individual investors with an interest in sustainability, ESG, ethical or related issues. (We would expect almost all funds on this database to tick this box - however can be useful to confirm this for regulatory reasons). </w:t>
            </w:r>
          </w:p>
        </w:tc>
        <w:tc>
          <w:tcPr>
            <w:tcW w:w="0" w:type="auto"/>
            <w:tcBorders>
              <w:top w:val="single" w:sz="6" w:space="0" w:color="4BACC6"/>
              <w:left w:val="single" w:sz="6" w:space="0" w:color="4BACC6"/>
              <w:bottom w:val="single" w:sz="6" w:space="0" w:color="4BACC6"/>
              <w:right w:val="single" w:sz="6" w:space="0" w:color="4BACC6"/>
            </w:tcBorders>
            <w:vAlign w:val="center"/>
          </w:tcPr>
          <w:p w14:paraId="237034AD" w14:textId="50C4F6D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Intended Clients &amp; Product Options </w:t>
            </w:r>
          </w:p>
        </w:tc>
      </w:tr>
      <w:tr w:rsidR="00CB23B3" w:rsidRPr="002D22CE" w14:paraId="146E1CF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683D2AF7" w14:textId="64AF4C6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Intended for clients who want to have a positive impact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funds designed to meet the needs of individual investors with an interest in </w:t>
            </w:r>
            <w:r w:rsidR="001777AB">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Impact investment funds</w:t>
            </w:r>
            <w:r w:rsidR="001777AB">
              <w:rPr>
                <w:rFonts w:ascii="Arial" w:eastAsia="Times New Roman" w:hAnsi="Arial" w:cs="Arial"/>
                <w:color w:val="002060"/>
                <w:kern w:val="0"/>
                <w:sz w:val="12"/>
                <w:szCs w:val="12"/>
                <w:lang w:eastAsia="en-GB"/>
                <w14:ligatures w14:val="none"/>
              </w:rPr>
              <w:t xml:space="preserve">’ </w:t>
            </w:r>
            <w:r w:rsidRPr="002D22CE">
              <w:rPr>
                <w:rFonts w:ascii="Arial" w:eastAsia="Times New Roman" w:hAnsi="Arial" w:cs="Arial"/>
                <w:color w:val="002060"/>
                <w:kern w:val="0"/>
                <w:sz w:val="12"/>
                <w:szCs w:val="12"/>
                <w:lang w:eastAsia="en-GB"/>
                <w14:ligatures w14:val="none"/>
              </w:rPr>
              <w:t xml:space="preserve">which help or support the delivery of positive social or environmental impacts (or societal/real world outcomes) by investing in companies they regard as beneficial to people and / or the planet. Strategies vary. See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0DA62617" w14:textId="48E27E7F"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Intended Clients &amp; Product Options </w:t>
            </w:r>
          </w:p>
        </w:tc>
      </w:tr>
      <w:tr w:rsidR="00CB23B3" w:rsidRPr="002D22CE" w14:paraId="0D9A0AF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F5B2B17" w14:textId="2504E81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Intended for vegetarians and / or vegans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are specifically designed to be appropriate for vegetarians and vegans - be aware that strategies may vary </w:t>
            </w:r>
          </w:p>
        </w:tc>
        <w:tc>
          <w:tcPr>
            <w:tcW w:w="0" w:type="auto"/>
            <w:tcBorders>
              <w:top w:val="single" w:sz="6" w:space="0" w:color="4BACC6"/>
              <w:left w:val="single" w:sz="6" w:space="0" w:color="4BACC6"/>
              <w:bottom w:val="single" w:sz="6" w:space="0" w:color="4BACC6"/>
              <w:right w:val="single" w:sz="6" w:space="0" w:color="4BACC6"/>
            </w:tcBorders>
            <w:vAlign w:val="center"/>
          </w:tcPr>
          <w:p w14:paraId="479103FF" w14:textId="433C655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Intended Clients &amp; Product Options </w:t>
            </w:r>
          </w:p>
        </w:tc>
      </w:tr>
      <w:tr w:rsidR="00CB23B3" w:rsidRPr="002D22CE" w14:paraId="14E1134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69A296B1" w14:textId="73650F37"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Faith friendly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have attributes that commonly suit the aims of investors of faith - although they may not be specifically marketed as being only for religious investors. Strategies vary (as do investor aims). Read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1D7BE7A8" w14:textId="7D744BF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Intended Clients &amp; Product Options </w:t>
            </w:r>
          </w:p>
        </w:tc>
      </w:tr>
      <w:tr w:rsidR="00CB23B3" w:rsidRPr="002D22CE" w14:paraId="59684D6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9AC7C0F" w14:textId="31071E0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Available via an ISA (OEIC only)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funds that are available via a tax efficient ISA product wrapper. </w:t>
            </w:r>
          </w:p>
        </w:tc>
        <w:tc>
          <w:tcPr>
            <w:tcW w:w="0" w:type="auto"/>
            <w:tcBorders>
              <w:top w:val="single" w:sz="6" w:space="0" w:color="4BACC6"/>
              <w:left w:val="single" w:sz="6" w:space="0" w:color="4BACC6"/>
              <w:bottom w:val="single" w:sz="6" w:space="0" w:color="4BACC6"/>
              <w:right w:val="single" w:sz="6" w:space="0" w:color="4BACC6"/>
            </w:tcBorders>
            <w:vAlign w:val="center"/>
          </w:tcPr>
          <w:p w14:paraId="091FFDF4" w14:textId="226D0D3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Intended Clients &amp; Product Options </w:t>
            </w:r>
          </w:p>
        </w:tc>
      </w:tr>
      <w:tr w:rsidR="00CB23B3" w:rsidRPr="002D22CE" w14:paraId="1C26BB6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16D4B99" w14:textId="10BC94D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Portfolio SRI / ESG options available (DFMs)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Only applicable for DFMs &amp; portfolio providers. Finds those that offer an SRI / ESG portfolio option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28F9D964" w14:textId="57392C9C"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Intended Clients &amp; Product Options </w:t>
            </w:r>
          </w:p>
        </w:tc>
      </w:tr>
      <w:tr w:rsidR="00CB23B3" w:rsidRPr="002D22CE" w14:paraId="43DA4BF7"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14EF71DA" w14:textId="2B456F0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Multiple SRI / ESG portfolio options available (DFMs)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Only applicable for DFMs &amp; portfolio providers. Find service providers who offer multiple SRI / ESG portfolio options </w:t>
            </w:r>
          </w:p>
        </w:tc>
        <w:tc>
          <w:tcPr>
            <w:tcW w:w="0" w:type="auto"/>
            <w:tcBorders>
              <w:top w:val="single" w:sz="6" w:space="0" w:color="4BACC6"/>
              <w:left w:val="single" w:sz="6" w:space="0" w:color="4BACC6"/>
              <w:bottom w:val="single" w:sz="6" w:space="0" w:color="4BACC6"/>
              <w:right w:val="single" w:sz="6" w:space="0" w:color="4BACC6"/>
            </w:tcBorders>
            <w:vAlign w:val="center"/>
          </w:tcPr>
          <w:p w14:paraId="40EF641B" w14:textId="4F048CB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Intended Clients &amp; Product Options </w:t>
            </w:r>
          </w:p>
        </w:tc>
      </w:tr>
      <w:tr w:rsidR="00CB23B3" w:rsidRPr="002D22CE" w14:paraId="7BDC7C70"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28A1117B" w14:textId="3F8D5DB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Bespoke SRI/ ESG portfolios available (DFMs)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Only applicable for DFM</w:t>
            </w:r>
            <w:r w:rsidR="001777AB">
              <w:rPr>
                <w:rFonts w:ascii="Arial" w:eastAsia="Times New Roman" w:hAnsi="Arial" w:cs="Arial"/>
                <w:color w:val="002060"/>
                <w:kern w:val="0"/>
                <w:sz w:val="12"/>
                <w:szCs w:val="12"/>
                <w:lang w:eastAsia="en-GB"/>
                <w14:ligatures w14:val="none"/>
              </w:rPr>
              <w:t>s</w:t>
            </w:r>
            <w:r w:rsidRPr="002D22CE">
              <w:rPr>
                <w:rFonts w:ascii="Arial" w:eastAsia="Times New Roman" w:hAnsi="Arial" w:cs="Arial"/>
                <w:color w:val="002060"/>
                <w:kern w:val="0"/>
                <w:sz w:val="12"/>
                <w:szCs w:val="12"/>
                <w:lang w:eastAsia="en-GB"/>
                <w14:ligatures w14:val="none"/>
              </w:rPr>
              <w:t xml:space="preserve"> &amp; portfolio providers. Find service providers who offer bespoke ('personalised') SRI / ESG portfolio options </w:t>
            </w:r>
          </w:p>
        </w:tc>
        <w:tc>
          <w:tcPr>
            <w:tcW w:w="0" w:type="auto"/>
            <w:tcBorders>
              <w:top w:val="single" w:sz="6" w:space="0" w:color="4BACC6"/>
              <w:left w:val="single" w:sz="6" w:space="0" w:color="4BACC6"/>
              <w:bottom w:val="single" w:sz="6" w:space="0" w:color="4BACC6"/>
              <w:right w:val="single" w:sz="6" w:space="0" w:color="4BACC6"/>
            </w:tcBorders>
            <w:vAlign w:val="center"/>
          </w:tcPr>
          <w:p w14:paraId="462871DA" w14:textId="5CF7AEB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Intended Clients &amp; Product Options </w:t>
            </w:r>
          </w:p>
        </w:tc>
      </w:tr>
      <w:tr w:rsidR="00CB23B3" w:rsidRPr="002D22CE" w14:paraId="56AA2509" w14:textId="77777777" w:rsidTr="00CB23B3">
        <w:tc>
          <w:tcPr>
            <w:tcW w:w="0" w:type="auto"/>
            <w:tcBorders>
              <w:top w:val="single" w:sz="6" w:space="0" w:color="4BACC6"/>
              <w:left w:val="nil"/>
              <w:bottom w:val="single" w:sz="6" w:space="0" w:color="4BACC6"/>
              <w:right w:val="nil"/>
            </w:tcBorders>
            <w:vAlign w:val="center"/>
          </w:tcPr>
          <w:p w14:paraId="51DE3360" w14:textId="77777777" w:rsidR="00CB23B3" w:rsidRDefault="00CB23B3" w:rsidP="002D22CE">
            <w:pPr>
              <w:spacing w:before="100" w:beforeAutospacing="1" w:after="100" w:afterAutospacing="1" w:line="240" w:lineRule="auto"/>
              <w:rPr>
                <w:rFonts w:ascii="Arial" w:eastAsia="Times New Roman" w:hAnsi="Arial" w:cs="Arial"/>
                <w:b/>
                <w:bCs/>
                <w:color w:val="002060"/>
                <w:kern w:val="0"/>
                <w:sz w:val="15"/>
                <w:szCs w:val="15"/>
                <w:lang w:eastAsia="en-GB"/>
                <w14:ligatures w14:val="none"/>
              </w:rPr>
            </w:pPr>
          </w:p>
          <w:p w14:paraId="42553236" w14:textId="77777777" w:rsidR="00CB23B3" w:rsidRPr="002D22CE" w:rsidRDefault="00CB23B3" w:rsidP="002D22CE">
            <w:pPr>
              <w:spacing w:before="100" w:beforeAutospacing="1" w:after="100" w:afterAutospacing="1" w:line="240" w:lineRule="auto"/>
              <w:rPr>
                <w:rFonts w:ascii="Arial" w:eastAsia="Times New Roman" w:hAnsi="Arial" w:cs="Arial"/>
                <w:b/>
                <w:bCs/>
                <w:color w:val="002060"/>
                <w:kern w:val="0"/>
                <w:sz w:val="15"/>
                <w:szCs w:val="15"/>
                <w:lang w:eastAsia="en-GB"/>
                <w14:ligatures w14:val="none"/>
              </w:rPr>
            </w:pPr>
          </w:p>
        </w:tc>
        <w:tc>
          <w:tcPr>
            <w:tcW w:w="0" w:type="auto"/>
            <w:tcBorders>
              <w:top w:val="single" w:sz="6" w:space="0" w:color="4BACC6"/>
              <w:left w:val="nil"/>
              <w:bottom w:val="single" w:sz="6" w:space="0" w:color="4BACC6"/>
              <w:right w:val="nil"/>
            </w:tcBorders>
            <w:vAlign w:val="center"/>
          </w:tcPr>
          <w:p w14:paraId="59741DDA" w14:textId="7777777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p>
        </w:tc>
      </w:tr>
      <w:tr w:rsidR="001777AB" w:rsidRPr="002D22CE" w14:paraId="39448769" w14:textId="77777777" w:rsidTr="004252CF">
        <w:tc>
          <w:tcPr>
            <w:tcW w:w="0" w:type="auto"/>
            <w:gridSpan w:val="2"/>
            <w:tcBorders>
              <w:top w:val="single" w:sz="6" w:space="0" w:color="4BACC6"/>
              <w:left w:val="single" w:sz="6" w:space="0" w:color="4BACC6"/>
              <w:bottom w:val="single" w:sz="6" w:space="0" w:color="4BACC6"/>
              <w:right w:val="single" w:sz="6" w:space="0" w:color="4BACC6"/>
            </w:tcBorders>
            <w:shd w:val="clear" w:color="auto" w:fill="B6DDE8"/>
            <w:vAlign w:val="center"/>
            <w:hideMark/>
          </w:tcPr>
          <w:p w14:paraId="071E0B54" w14:textId="77777777" w:rsidR="001777AB" w:rsidRPr="001777AB" w:rsidRDefault="001777AB" w:rsidP="001777AB">
            <w:pPr>
              <w:spacing w:after="0" w:line="240" w:lineRule="auto"/>
              <w:jc w:val="center"/>
              <w:rPr>
                <w:rFonts w:ascii="Calibri" w:eastAsia="Times New Roman" w:hAnsi="Calibri" w:cs="Calibri"/>
                <w:b/>
                <w:bCs/>
                <w:color w:val="002060"/>
                <w:kern w:val="0"/>
                <w:sz w:val="28"/>
                <w:szCs w:val="28"/>
                <w:lang w:eastAsia="en-GB" w:bidi="en-US"/>
                <w14:ligatures w14:val="none"/>
              </w:rPr>
            </w:pPr>
            <w:r w:rsidRPr="001777AB">
              <w:rPr>
                <w:rFonts w:ascii="Calibri" w:eastAsia="Times New Roman" w:hAnsi="Calibri" w:cs="Calibri"/>
                <w:b/>
                <w:bCs/>
                <w:color w:val="002060"/>
                <w:kern w:val="0"/>
                <w:sz w:val="28"/>
                <w:szCs w:val="28"/>
                <w:lang w:eastAsia="en-GB" w:bidi="en-US"/>
                <w14:ligatures w14:val="none"/>
              </w:rPr>
              <w:t>Asset Management company wide stewardship features</w:t>
            </w:r>
          </w:p>
          <w:p w14:paraId="0425CD60" w14:textId="6D9E543F" w:rsidR="001777AB" w:rsidRPr="002D22CE" w:rsidRDefault="001777AB" w:rsidP="00CC04B5">
            <w:pPr>
              <w:spacing w:before="100" w:beforeAutospacing="1" w:after="100" w:afterAutospacing="1" w:line="240" w:lineRule="auto"/>
              <w:rPr>
                <w:rFonts w:ascii="Arial" w:eastAsia="Times New Roman" w:hAnsi="Arial" w:cs="Arial"/>
                <w:b/>
                <w:bCs/>
                <w:color w:val="002060"/>
                <w:kern w:val="0"/>
                <w:sz w:val="12"/>
                <w:szCs w:val="12"/>
                <w:lang w:eastAsia="en-GB"/>
                <w14:ligatures w14:val="none"/>
              </w:rPr>
            </w:pPr>
          </w:p>
        </w:tc>
      </w:tr>
      <w:tr w:rsidR="00CB23B3" w:rsidRPr="002D22CE" w14:paraId="4B7E58A0" w14:textId="77777777" w:rsidTr="00CC04B5">
        <w:tc>
          <w:tcPr>
            <w:tcW w:w="0" w:type="auto"/>
            <w:tcBorders>
              <w:top w:val="single" w:sz="6" w:space="0" w:color="4BACC6"/>
              <w:left w:val="single" w:sz="6" w:space="0" w:color="4BACC6"/>
              <w:bottom w:val="single" w:sz="6" w:space="0" w:color="4BACC6"/>
              <w:right w:val="single" w:sz="6" w:space="0" w:color="4BACC6"/>
            </w:tcBorders>
            <w:shd w:val="clear" w:color="auto" w:fill="B6DDE8"/>
            <w:vAlign w:val="center"/>
            <w:hideMark/>
          </w:tcPr>
          <w:p w14:paraId="358E9D9A" w14:textId="6399EAEF" w:rsidR="00CB23B3" w:rsidRDefault="00CB23B3" w:rsidP="00CB23B3">
            <w:pPr>
              <w:spacing w:after="0" w:line="240" w:lineRule="auto"/>
              <w:rPr>
                <w:rFonts w:ascii="Arial" w:eastAsia="Times New Roman" w:hAnsi="Arial" w:cs="Arial"/>
                <w:color w:val="002060"/>
                <w:kern w:val="0"/>
                <w:sz w:val="24"/>
                <w:szCs w:val="24"/>
                <w:lang w:eastAsia="en-GB"/>
                <w14:ligatures w14:val="none"/>
              </w:rPr>
            </w:pPr>
            <w:r>
              <w:rPr>
                <w:rFonts w:ascii="Arial" w:eastAsia="Times New Roman" w:hAnsi="Arial" w:cs="Arial"/>
                <w:b/>
                <w:bCs/>
                <w:color w:val="002060"/>
                <w:kern w:val="0"/>
                <w:sz w:val="18"/>
                <w:szCs w:val="18"/>
                <w:lang w:eastAsia="en-GB"/>
                <w14:ligatures w14:val="none"/>
              </w:rPr>
              <w:t>Responsible Ownership: Who?</w:t>
            </w:r>
          </w:p>
          <w:p w14:paraId="3B40EF4B" w14:textId="77777777" w:rsidR="00CB23B3" w:rsidRPr="002D22CE" w:rsidRDefault="00CB23B3" w:rsidP="00CC04B5">
            <w:pPr>
              <w:spacing w:after="0" w:line="240" w:lineRule="auto"/>
              <w:rPr>
                <w:rFonts w:ascii="Arial" w:eastAsia="Times New Roman" w:hAnsi="Arial" w:cs="Arial"/>
                <w:color w:val="002060"/>
                <w:kern w:val="0"/>
                <w:sz w:val="24"/>
                <w:szCs w:val="24"/>
                <w:lang w:eastAsia="en-GB"/>
                <w14:ligatures w14:val="none"/>
              </w:rPr>
            </w:pPr>
          </w:p>
        </w:tc>
        <w:tc>
          <w:tcPr>
            <w:tcW w:w="0" w:type="auto"/>
            <w:tcBorders>
              <w:top w:val="single" w:sz="6" w:space="0" w:color="4BACC6"/>
              <w:left w:val="single" w:sz="6" w:space="0" w:color="4BACC6"/>
              <w:bottom w:val="single" w:sz="6" w:space="0" w:color="4BACC6"/>
              <w:right w:val="single" w:sz="6" w:space="0" w:color="4BACC6"/>
            </w:tcBorders>
            <w:shd w:val="clear" w:color="auto" w:fill="B6DDE8"/>
            <w:vAlign w:val="center"/>
            <w:hideMark/>
          </w:tcPr>
          <w:p w14:paraId="4528DBA0" w14:textId="49E7311F" w:rsidR="001777AB" w:rsidRPr="002D22CE" w:rsidRDefault="001777AB" w:rsidP="00CC04B5">
            <w:pPr>
              <w:spacing w:before="100" w:beforeAutospacing="1" w:after="100" w:afterAutospacing="1" w:line="240" w:lineRule="auto"/>
              <w:rPr>
                <w:rFonts w:ascii="Arial" w:eastAsia="Times New Roman" w:hAnsi="Arial" w:cs="Arial"/>
                <w:b/>
                <w:bCs/>
                <w:color w:val="002060"/>
                <w:kern w:val="0"/>
                <w:sz w:val="12"/>
                <w:szCs w:val="12"/>
                <w:lang w:eastAsia="en-GB"/>
                <w14:ligatures w14:val="none"/>
              </w:rPr>
            </w:pPr>
            <w:r>
              <w:rPr>
                <w:rFonts w:ascii="Arial" w:eastAsia="Times New Roman" w:hAnsi="Arial" w:cs="Arial"/>
                <w:b/>
                <w:bCs/>
                <w:color w:val="002060"/>
                <w:kern w:val="0"/>
                <w:sz w:val="12"/>
                <w:szCs w:val="12"/>
                <w:lang w:eastAsia="en-GB"/>
                <w14:ligatures w14:val="none"/>
              </w:rPr>
              <w:t>Group</w:t>
            </w:r>
          </w:p>
        </w:tc>
      </w:tr>
      <w:tr w:rsidR="00CB23B3" w:rsidRPr="002D22CE" w14:paraId="46C293E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30F55314" w14:textId="4098ED0B" w:rsidR="00CB23B3" w:rsidRPr="002D22CE" w:rsidRDefault="00CB23B3" w:rsidP="002D22CE">
            <w:pPr>
              <w:spacing w:before="100" w:beforeAutospacing="1" w:after="100" w:afterAutospacing="1" w:line="240" w:lineRule="auto"/>
              <w:rPr>
                <w:rFonts w:ascii="Arial" w:eastAsia="Times New Roman" w:hAnsi="Arial" w:cs="Arial"/>
                <w:b/>
                <w:bCs/>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Boutique/specialist fund management company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are smaller or specialise in particular areas - notably, ideally ESG related. Strategies vary. </w:t>
            </w:r>
          </w:p>
        </w:tc>
        <w:tc>
          <w:tcPr>
            <w:tcW w:w="0" w:type="auto"/>
            <w:tcBorders>
              <w:top w:val="single" w:sz="6" w:space="0" w:color="4BACC6"/>
              <w:left w:val="single" w:sz="6" w:space="0" w:color="4BACC6"/>
              <w:bottom w:val="single" w:sz="6" w:space="0" w:color="4BACC6"/>
              <w:right w:val="single" w:sz="6" w:space="0" w:color="4BACC6"/>
            </w:tcBorders>
            <w:vAlign w:val="center"/>
          </w:tcPr>
          <w:p w14:paraId="4E8105A6" w14:textId="45CA9F3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1B2F04C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549EDD48" w14:textId="07C7B39B"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Specialist positive impact fund management company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specialise in - or focus entirely on - investing in assets that are helping to deliver positive environmental and / or social impacts. </w:t>
            </w:r>
          </w:p>
        </w:tc>
        <w:tc>
          <w:tcPr>
            <w:tcW w:w="0" w:type="auto"/>
            <w:tcBorders>
              <w:top w:val="single" w:sz="6" w:space="0" w:color="4BACC6"/>
              <w:left w:val="single" w:sz="6" w:space="0" w:color="4BACC6"/>
              <w:bottom w:val="single" w:sz="6" w:space="0" w:color="4BACC6"/>
              <w:right w:val="single" w:sz="6" w:space="0" w:color="4BACC6"/>
            </w:tcBorders>
            <w:vAlign w:val="center"/>
          </w:tcPr>
          <w:p w14:paraId="6D9BF217" w14:textId="6760B1C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23DEF656"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75D8221B" w14:textId="65DBA24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Responsible ownership / stewardship policy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fund management companies that have 'responsible investment ownership' - also known as 'stewardship' policy - that covers all investments. Stewardship typically involves encouraging higher ESG standards through voting and dialogue. </w:t>
            </w:r>
          </w:p>
        </w:tc>
        <w:tc>
          <w:tcPr>
            <w:tcW w:w="0" w:type="auto"/>
            <w:tcBorders>
              <w:top w:val="single" w:sz="6" w:space="0" w:color="4BACC6"/>
              <w:left w:val="single" w:sz="6" w:space="0" w:color="4BACC6"/>
              <w:bottom w:val="single" w:sz="6" w:space="0" w:color="4BACC6"/>
              <w:right w:val="single" w:sz="6" w:space="0" w:color="4BACC6"/>
            </w:tcBorders>
            <w:vAlign w:val="center"/>
          </w:tcPr>
          <w:p w14:paraId="7FA16CC0" w14:textId="66A7BFD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40A666EB"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3B9D0DBF" w14:textId="08EBAA2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ESG/SRI engagement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actively encourage higher 'environmental, social and governance' and/or 'sustainable and responsible investment' practices across investee companies - typically where the aim is to encourage positive change that is aligned with the best interests of investors. Strategies vary. See additional information and options. </w:t>
            </w:r>
          </w:p>
        </w:tc>
        <w:tc>
          <w:tcPr>
            <w:tcW w:w="0" w:type="auto"/>
            <w:tcBorders>
              <w:top w:val="single" w:sz="6" w:space="0" w:color="4BACC6"/>
              <w:left w:val="single" w:sz="6" w:space="0" w:color="4BACC6"/>
              <w:bottom w:val="single" w:sz="6" w:space="0" w:color="4BACC6"/>
              <w:right w:val="single" w:sz="6" w:space="0" w:color="4BACC6"/>
            </w:tcBorders>
            <w:vAlign w:val="center"/>
          </w:tcPr>
          <w:p w14:paraId="13251D53" w14:textId="6CDEDB2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6FC8A4D0"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4AC71E29" w14:textId="4952D32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Vote all* shares at AGMs/EGMs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managers that vote all* the shares they own at Annual General Meetings and Extraordinary General Meetings. A commitment to voting shares is a key indicator of 'responsible share ownership' demonstrating their support for or disagreement with management policy. (*situations can legitimately, occasionally occur where voting proves impossible, but in principle all shares should be voted.) </w:t>
            </w:r>
          </w:p>
        </w:tc>
        <w:tc>
          <w:tcPr>
            <w:tcW w:w="0" w:type="auto"/>
            <w:tcBorders>
              <w:top w:val="single" w:sz="6" w:space="0" w:color="4BACC6"/>
              <w:left w:val="single" w:sz="6" w:space="0" w:color="4BACC6"/>
              <w:bottom w:val="single" w:sz="6" w:space="0" w:color="4BACC6"/>
              <w:right w:val="single" w:sz="6" w:space="0" w:color="4BACC6"/>
            </w:tcBorders>
            <w:vAlign w:val="center"/>
          </w:tcPr>
          <w:p w14:paraId="53DCEE19" w14:textId="4835782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03553BAD"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7F67BC9D" w14:textId="0D6F51F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Responsible Ownership/ESG a key differentiator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managers that consider responsible ownership and ESG to be a key differentiator for their business. </w:t>
            </w:r>
          </w:p>
        </w:tc>
        <w:tc>
          <w:tcPr>
            <w:tcW w:w="0" w:type="auto"/>
            <w:tcBorders>
              <w:top w:val="single" w:sz="6" w:space="0" w:color="4BACC6"/>
              <w:left w:val="single" w:sz="6" w:space="0" w:color="4BACC6"/>
              <w:bottom w:val="single" w:sz="6" w:space="0" w:color="4BACC6"/>
              <w:right w:val="single" w:sz="6" w:space="0" w:color="4BACC6"/>
            </w:tcBorders>
            <w:vAlign w:val="center"/>
          </w:tcPr>
          <w:p w14:paraId="49BBD962" w14:textId="70A27E5C"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0DFE60F2"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77DF1E4E" w14:textId="553442A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Sustainable property strategy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take sustainability criteria into account when selecting and/or managing all of their property / real estate investments. </w:t>
            </w:r>
          </w:p>
        </w:tc>
        <w:tc>
          <w:tcPr>
            <w:tcW w:w="0" w:type="auto"/>
            <w:tcBorders>
              <w:top w:val="single" w:sz="6" w:space="0" w:color="4BACC6"/>
              <w:left w:val="single" w:sz="6" w:space="0" w:color="4BACC6"/>
              <w:bottom w:val="single" w:sz="6" w:space="0" w:color="4BACC6"/>
              <w:right w:val="single" w:sz="6" w:space="0" w:color="4BACC6"/>
            </w:tcBorders>
            <w:vAlign w:val="center"/>
          </w:tcPr>
          <w:p w14:paraId="459A9AF6" w14:textId="75A76BF9"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38C463C3"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72D9DE95" w14:textId="422FAA0B"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Senior management KPIs include environmental goals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leadership team of this asset manager have performance targets linked to environmental goals. </w:t>
            </w:r>
          </w:p>
        </w:tc>
        <w:tc>
          <w:tcPr>
            <w:tcW w:w="0" w:type="auto"/>
            <w:tcBorders>
              <w:top w:val="single" w:sz="6" w:space="0" w:color="4BACC6"/>
              <w:left w:val="single" w:sz="6" w:space="0" w:color="4BACC6"/>
              <w:bottom w:val="single" w:sz="6" w:space="0" w:color="4BACC6"/>
              <w:right w:val="single" w:sz="6" w:space="0" w:color="4BACC6"/>
            </w:tcBorders>
            <w:vAlign w:val="center"/>
          </w:tcPr>
          <w:p w14:paraId="2B3CDC96" w14:textId="13C3A5B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6BF4130A"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6133FA8B" w14:textId="05CDDC7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SDG aligned aims/objectives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aim to align all their investments (across all funds) to help meet the aims of the UN Sustainable Development Goals. </w:t>
            </w:r>
          </w:p>
        </w:tc>
        <w:tc>
          <w:tcPr>
            <w:tcW w:w="0" w:type="auto"/>
            <w:tcBorders>
              <w:top w:val="single" w:sz="6" w:space="0" w:color="4BACC6"/>
              <w:left w:val="single" w:sz="6" w:space="0" w:color="4BACC6"/>
              <w:bottom w:val="single" w:sz="6" w:space="0" w:color="4BACC6"/>
              <w:right w:val="single" w:sz="6" w:space="0" w:color="4BACC6"/>
            </w:tcBorders>
            <w:vAlign w:val="center"/>
          </w:tcPr>
          <w:p w14:paraId="221F8402" w14:textId="338458F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4B19A21A"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0D8B4738" w14:textId="287AEC1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lastRenderedPageBreak/>
              <w:t xml:space="preserve">Responsible Ownership policy for </w:t>
            </w:r>
            <w:proofErr w:type="spellStart"/>
            <w:proofErr w:type="gramStart"/>
            <w:r w:rsidRPr="002D22CE">
              <w:rPr>
                <w:rFonts w:ascii="Arial" w:eastAsia="Times New Roman" w:hAnsi="Arial" w:cs="Arial"/>
                <w:b/>
                <w:bCs/>
                <w:color w:val="002060"/>
                <w:kern w:val="0"/>
                <w:sz w:val="15"/>
                <w:szCs w:val="15"/>
                <w:lang w:eastAsia="en-GB"/>
                <w14:ligatures w14:val="none"/>
              </w:rPr>
              <w:t>non SRI</w:t>
            </w:r>
            <w:proofErr w:type="spellEnd"/>
            <w:proofErr w:type="gramEnd"/>
            <w:r w:rsidRPr="002D22CE">
              <w:rPr>
                <w:rFonts w:ascii="Arial" w:eastAsia="Times New Roman" w:hAnsi="Arial" w:cs="Arial"/>
                <w:b/>
                <w:bCs/>
                <w:color w:val="002060"/>
                <w:kern w:val="0"/>
                <w:sz w:val="15"/>
                <w:szCs w:val="15"/>
                <w:lang w:eastAsia="en-GB"/>
                <w14:ligatures w14:val="none"/>
              </w:rPr>
              <w:t xml:space="preserve"> funds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run by fund managers that apply Responsible Ownership or 'Stewardship' policies to all or most of their investment assets. This means active involvement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voting, dialogue) with the companies they invest in across funds (not normally limited to ethical or SRI options.) Read fund literature for further information. </w:t>
            </w:r>
          </w:p>
        </w:tc>
        <w:tc>
          <w:tcPr>
            <w:tcW w:w="0" w:type="auto"/>
            <w:tcBorders>
              <w:top w:val="single" w:sz="6" w:space="0" w:color="4BACC6"/>
              <w:left w:val="single" w:sz="6" w:space="0" w:color="4BACC6"/>
              <w:bottom w:val="single" w:sz="6" w:space="0" w:color="4BACC6"/>
              <w:right w:val="single" w:sz="6" w:space="0" w:color="4BACC6"/>
            </w:tcBorders>
            <w:vAlign w:val="center"/>
          </w:tcPr>
          <w:p w14:paraId="3337E811" w14:textId="1A85AA8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29CA5600"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316CA7E6" w14:textId="534CE379"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Integrates ESG factors into all/most fund research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consider environmental, social and governance (ESG) issues when deciding whether or not to invest in a company for all / almost all of their funds and other assets. This is increasingly seen as part of sound risk management. </w:t>
            </w:r>
          </w:p>
        </w:tc>
        <w:tc>
          <w:tcPr>
            <w:tcW w:w="0" w:type="auto"/>
            <w:tcBorders>
              <w:top w:val="single" w:sz="6" w:space="0" w:color="4BACC6"/>
              <w:left w:val="single" w:sz="6" w:space="0" w:color="4BACC6"/>
              <w:bottom w:val="single" w:sz="6" w:space="0" w:color="4BACC6"/>
              <w:right w:val="single" w:sz="6" w:space="0" w:color="4BACC6"/>
            </w:tcBorders>
            <w:vAlign w:val="center"/>
          </w:tcPr>
          <w:p w14:paraId="3071F4FA" w14:textId="1A4723E2"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07796ED2" w14:textId="77777777" w:rsidTr="00CB23B3">
        <w:tc>
          <w:tcPr>
            <w:tcW w:w="0" w:type="auto"/>
            <w:tcBorders>
              <w:top w:val="single" w:sz="6" w:space="0" w:color="4BACC6"/>
              <w:left w:val="single" w:sz="6" w:space="0" w:color="4BACC6"/>
              <w:bottom w:val="single" w:sz="6" w:space="0" w:color="4BACC6"/>
              <w:right w:val="single" w:sz="6" w:space="0" w:color="4BACC6"/>
            </w:tcBorders>
            <w:vAlign w:val="center"/>
          </w:tcPr>
          <w:p w14:paraId="52520D80" w14:textId="29535B4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Inhouse diversity improvement programme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Finds organisations / fund managers that have an in house (</w:t>
            </w:r>
            <w:proofErr w:type="spellStart"/>
            <w:r w:rsidRPr="002D22CE">
              <w:rPr>
                <w:rFonts w:ascii="Arial" w:eastAsia="Times New Roman" w:hAnsi="Arial" w:cs="Arial"/>
                <w:color w:val="002060"/>
                <w:kern w:val="0"/>
                <w:sz w:val="12"/>
                <w:szCs w:val="12"/>
                <w:lang w:eastAsia="en-GB"/>
                <w14:ligatures w14:val="none"/>
              </w:rPr>
              <w:t>company wide</w:t>
            </w:r>
            <w:proofErr w:type="spellEnd"/>
            <w:r w:rsidRPr="002D22CE">
              <w:rPr>
                <w:rFonts w:ascii="Arial" w:eastAsia="Times New Roman" w:hAnsi="Arial" w:cs="Arial"/>
                <w:color w:val="002060"/>
                <w:kern w:val="0"/>
                <w:sz w:val="12"/>
                <w:szCs w:val="12"/>
                <w:lang w:eastAsia="en-GB"/>
                <w14:ligatures w14:val="none"/>
              </w:rPr>
              <w:t xml:space="preserve">) diversity improvement programme - meaning that they are working to ensure that within their own businesses they employ people from diverse backgrounds - often typically focused on ethnicity and/or sex. </w:t>
            </w:r>
          </w:p>
        </w:tc>
        <w:tc>
          <w:tcPr>
            <w:tcW w:w="0" w:type="auto"/>
            <w:tcBorders>
              <w:top w:val="single" w:sz="6" w:space="0" w:color="4BACC6"/>
              <w:left w:val="single" w:sz="6" w:space="0" w:color="4BACC6"/>
              <w:bottom w:val="single" w:sz="6" w:space="0" w:color="4BACC6"/>
              <w:right w:val="single" w:sz="6" w:space="0" w:color="4BACC6"/>
            </w:tcBorders>
            <w:vAlign w:val="center"/>
          </w:tcPr>
          <w:p w14:paraId="30DCB6A0" w14:textId="55FBB98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541443A7"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89D2D4D" w14:textId="62EE26F7"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Diversity, Equality &amp; Inclusion engagement policy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 management companies that encourage the companies they invest in to have strong diversity, race, gender and other equality policies across all assets held, not simply screened or themed SRI/ESG funds. (</w:t>
            </w:r>
            <w:proofErr w:type="spellStart"/>
            <w:proofErr w:type="gramStart"/>
            <w:r w:rsidRPr="002D22CE">
              <w:rPr>
                <w:rFonts w:ascii="Arial" w:eastAsia="Times New Roman" w:hAnsi="Arial" w:cs="Arial"/>
                <w:color w:val="002060"/>
                <w:kern w:val="0"/>
                <w:sz w:val="12"/>
                <w:szCs w:val="12"/>
                <w:lang w:eastAsia="en-GB"/>
                <w14:ligatures w14:val="none"/>
              </w:rPr>
              <w:t>ie</w:t>
            </w:r>
            <w:proofErr w:type="spellEnd"/>
            <w:proofErr w:type="gramEnd"/>
            <w:r w:rsidRPr="002D22CE">
              <w:rPr>
                <w:rFonts w:ascii="Arial" w:eastAsia="Times New Roman" w:hAnsi="Arial" w:cs="Arial"/>
                <w:color w:val="002060"/>
                <w:kern w:val="0"/>
                <w:sz w:val="12"/>
                <w:szCs w:val="12"/>
                <w:lang w:eastAsia="en-GB"/>
                <w14:ligatures w14:val="none"/>
              </w:rPr>
              <w:t xml:space="preserve"> Asset Management company wide).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0DFD9F6" w14:textId="3F4DECB9"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09AD74A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8744A8A" w14:textId="4F8F3F71"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Vulnerable client policy on website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manager has information on their website that explains how they treat 'vulnerable clients' (as set out in FCA regulation)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05C670E" w14:textId="1CD9C26A"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15276B8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E609D8E" w14:textId="5CC07E6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Just Transition policy on website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management company has published information on their website about the delivery of a 'just transition' - </w:t>
            </w:r>
            <w:proofErr w:type="spellStart"/>
            <w:proofErr w:type="gramStart"/>
            <w:r w:rsidRPr="002D22CE">
              <w:rPr>
                <w:rFonts w:ascii="Arial" w:eastAsia="Times New Roman" w:hAnsi="Arial" w:cs="Arial"/>
                <w:color w:val="002060"/>
                <w:kern w:val="0"/>
                <w:sz w:val="12"/>
                <w:szCs w:val="12"/>
                <w:lang w:eastAsia="en-GB"/>
                <w14:ligatures w14:val="none"/>
              </w:rPr>
              <w:t>ie</w:t>
            </w:r>
            <w:proofErr w:type="spellEnd"/>
            <w:proofErr w:type="gramEnd"/>
            <w:r w:rsidRPr="002D22CE">
              <w:rPr>
                <w:rFonts w:ascii="Arial" w:eastAsia="Times New Roman" w:hAnsi="Arial" w:cs="Arial"/>
                <w:color w:val="002060"/>
                <w:kern w:val="0"/>
                <w:sz w:val="12"/>
                <w:szCs w:val="12"/>
                <w:lang w:eastAsia="en-GB"/>
                <w14:ligatures w14:val="none"/>
              </w:rPr>
              <w:t xml:space="preserve"> the delivery of the necessary shift to a sustainable future that takes full account of social implications - how change effects people.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B893298" w14:textId="071A3AF0"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3D278DC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4555DD5" w14:textId="697FAE3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in newly listed companies (AFM company)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management company invests in companies which have recently listed on a stock exchange (which is important as it can help grow new businesses).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9FD7FE7" w14:textId="5ADB973B"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4E60E59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177CBD6" w14:textId="4CAC76D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Invests in new sustainability linked bond issuances (AFM)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management company has investments in bonds designed to meet sustainability requirements - however these assets may not be 'ringfenced' for this purpose. See fund manager website for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BD3ACD4" w14:textId="50403AE2"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65F2254C"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6545E97" w14:textId="20B7D00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Structured intermediary training on sustainable investment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Fund management entity offers unstructured intermediary training on sustainable investment (</w:t>
            </w:r>
            <w:proofErr w:type="spellStart"/>
            <w:proofErr w:type="gramStart"/>
            <w:r w:rsidRPr="002D22CE">
              <w:rPr>
                <w:rFonts w:ascii="Arial" w:eastAsia="Times New Roman" w:hAnsi="Arial" w:cs="Arial"/>
                <w:color w:val="002060"/>
                <w:kern w:val="0"/>
                <w:sz w:val="12"/>
                <w:szCs w:val="12"/>
                <w:lang w:eastAsia="en-GB"/>
                <w14:ligatures w14:val="none"/>
              </w:rPr>
              <w:t>ie</w:t>
            </w:r>
            <w:proofErr w:type="spellEnd"/>
            <w:proofErr w:type="gramEnd"/>
            <w:r w:rsidRPr="002D22CE">
              <w:rPr>
                <w:rFonts w:ascii="Arial" w:eastAsia="Times New Roman" w:hAnsi="Arial" w:cs="Arial"/>
                <w:color w:val="002060"/>
                <w:kern w:val="0"/>
                <w:sz w:val="12"/>
                <w:szCs w:val="12"/>
                <w:lang w:eastAsia="en-GB"/>
                <w14:ligatures w14:val="none"/>
              </w:rPr>
              <w:t xml:space="preserve"> for financial advisers and wealth managers)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DBDC26A" w14:textId="7CAB2E1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1D42621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58DD437" w14:textId="65DC0D8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Unstructured intermediary sustainable inv</w:t>
            </w:r>
            <w:r w:rsidR="00A9787C">
              <w:rPr>
                <w:rFonts w:ascii="Arial" w:eastAsia="Times New Roman" w:hAnsi="Arial" w:cs="Arial"/>
                <w:b/>
                <w:bCs/>
                <w:color w:val="002060"/>
                <w:kern w:val="0"/>
                <w:sz w:val="15"/>
                <w:szCs w:val="15"/>
                <w:lang w:eastAsia="en-GB"/>
                <w14:ligatures w14:val="none"/>
              </w:rPr>
              <w:t>e</w:t>
            </w:r>
            <w:r w:rsidRPr="002D22CE">
              <w:rPr>
                <w:rFonts w:ascii="Arial" w:eastAsia="Times New Roman" w:hAnsi="Arial" w:cs="Arial"/>
                <w:b/>
                <w:bCs/>
                <w:color w:val="002060"/>
                <w:kern w:val="0"/>
                <w:sz w:val="15"/>
                <w:szCs w:val="15"/>
                <w:lang w:eastAsia="en-GB"/>
                <w14:ligatures w14:val="none"/>
              </w:rPr>
              <w:t>stm</w:t>
            </w:r>
            <w:r w:rsidR="00A9787C">
              <w:rPr>
                <w:rFonts w:ascii="Arial" w:eastAsia="Times New Roman" w:hAnsi="Arial" w:cs="Arial"/>
                <w:b/>
                <w:bCs/>
                <w:color w:val="002060"/>
                <w:kern w:val="0"/>
                <w:sz w:val="15"/>
                <w:szCs w:val="15"/>
                <w:lang w:eastAsia="en-GB"/>
                <w14:ligatures w14:val="none"/>
              </w:rPr>
              <w:t>en</w:t>
            </w:r>
            <w:r w:rsidRPr="002D22CE">
              <w:rPr>
                <w:rFonts w:ascii="Arial" w:eastAsia="Times New Roman" w:hAnsi="Arial" w:cs="Arial"/>
                <w:b/>
                <w:bCs/>
                <w:color w:val="002060"/>
                <w:kern w:val="0"/>
                <w:sz w:val="15"/>
                <w:szCs w:val="15"/>
                <w:lang w:eastAsia="en-GB"/>
                <w14:ligatures w14:val="none"/>
              </w:rPr>
              <w:t>t training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Fund management entity offers unstructured intermediary training on sustainable investment (</w:t>
            </w:r>
            <w:proofErr w:type="spellStart"/>
            <w:proofErr w:type="gramStart"/>
            <w:r w:rsidRPr="002D22CE">
              <w:rPr>
                <w:rFonts w:ascii="Arial" w:eastAsia="Times New Roman" w:hAnsi="Arial" w:cs="Arial"/>
                <w:color w:val="002060"/>
                <w:kern w:val="0"/>
                <w:sz w:val="12"/>
                <w:szCs w:val="12"/>
                <w:lang w:eastAsia="en-GB"/>
                <w14:ligatures w14:val="none"/>
              </w:rPr>
              <w:t>ie</w:t>
            </w:r>
            <w:proofErr w:type="spellEnd"/>
            <w:proofErr w:type="gramEnd"/>
            <w:r w:rsidRPr="002D22CE">
              <w:rPr>
                <w:rFonts w:ascii="Arial" w:eastAsia="Times New Roman" w:hAnsi="Arial" w:cs="Arial"/>
                <w:color w:val="002060"/>
                <w:kern w:val="0"/>
                <w:sz w:val="12"/>
                <w:szCs w:val="12"/>
                <w:lang w:eastAsia="en-GB"/>
                <w14:ligatures w14:val="none"/>
              </w:rPr>
              <w:t xml:space="preserve"> for financial advisers and wealth managers)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D130244" w14:textId="6BC8A98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About The Business </w:t>
            </w:r>
          </w:p>
        </w:tc>
      </w:tr>
      <w:tr w:rsidR="00CB23B3" w:rsidRPr="002D22CE" w14:paraId="49624274"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6BAE16F" w14:textId="46B163C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 house responsible ownership/voting expertise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employ people to steer and support fund managers in voting shares at company AGM's and EGMs in ways that are consistent with encouraging higher ESG/sustainability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A670C35" w14:textId="2901414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Resources </w:t>
            </w:r>
          </w:p>
        </w:tc>
      </w:tr>
      <w:tr w:rsidR="00CB23B3" w:rsidRPr="002D22CE" w14:paraId="53D5B0E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99C2FD6" w14:textId="7C206F3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Employ specialist ESG/SRI/sustainability researchers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a fund management company that directly employs specialist ESG/SRI/sustainability researchers or analysts. This allows asset managers to discuss environmental, social and governance risks and opportunities directly with companies.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7E3FA76" w14:textId="5F13CC5B"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Resources </w:t>
            </w:r>
          </w:p>
        </w:tc>
      </w:tr>
      <w:tr w:rsidR="00CB23B3" w:rsidRPr="002D22CE" w14:paraId="0DE3AC4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47EF615C" w14:textId="5BD61049"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Use specialist ESG/SRI/sustainability research companies</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makes use of expert external research companies. This can help deliver specialist expertise and means resources are pooled with other investors.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576D40C" w14:textId="0F21F2A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Resources </w:t>
            </w:r>
          </w:p>
        </w:tc>
      </w:tr>
      <w:tr w:rsidR="00CB23B3" w:rsidRPr="002D22CE" w14:paraId="19DC65C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255E401" w14:textId="19F1A6AE"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ESG specialists on all investment desks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organisations / fund managers that have one or more ESG/sustainability experts on all investment teams or 'desks' (all asset types)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418F8FD" w14:textId="5D402F3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Resources </w:t>
            </w:r>
          </w:p>
        </w:tc>
      </w:tr>
      <w:tr w:rsidR="00CB23B3" w:rsidRPr="002D22CE" w14:paraId="6F4712F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738A7F5" w14:textId="27D42F4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PRI signatory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have signed up to the UN backed 'Principles of Responsible Investment'.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3902BBD" w14:textId="51E8122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0C99690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4AFCB3A" w14:textId="5218CA7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UKSIF member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are members of UKSIF - the UK Sustainable Investment and Finance association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71431C9" w14:textId="55276E1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4AD1BE3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45ED3DB" w14:textId="686FE76F"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Climate Action 100+ or IIGCC member</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are members of these collaborative institutional investor led initiatives that aim to encourage companies to reduce carbon (and other greenhouse gas) emissions. This includes encouraging companies to transition to renewable energy, for example, by establishing 'net zero' plans.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4F2801A" w14:textId="4DF9EC8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27E9CC93" w14:textId="77777777" w:rsidTr="000058B8">
        <w:tc>
          <w:tcPr>
            <w:tcW w:w="0" w:type="auto"/>
            <w:tcBorders>
              <w:top w:val="single" w:sz="6" w:space="0" w:color="4BACC6"/>
              <w:left w:val="single" w:sz="6" w:space="0" w:color="4BACC6"/>
              <w:bottom w:val="single" w:sz="6" w:space="0" w:color="4BACC6"/>
              <w:right w:val="single" w:sz="6" w:space="0" w:color="4BACC6"/>
            </w:tcBorders>
            <w:vAlign w:val="center"/>
            <w:hideMark/>
          </w:tcPr>
          <w:p w14:paraId="6B7AED0A" w14:textId="19DE7A69"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Fund </w:t>
            </w:r>
            <w:proofErr w:type="spellStart"/>
            <w:r w:rsidRPr="002D22CE">
              <w:rPr>
                <w:rFonts w:ascii="Arial" w:eastAsia="Times New Roman" w:hAnsi="Arial" w:cs="Arial"/>
                <w:b/>
                <w:bCs/>
                <w:color w:val="002060"/>
                <w:kern w:val="0"/>
                <w:sz w:val="15"/>
                <w:szCs w:val="15"/>
                <w:lang w:eastAsia="en-GB"/>
                <w14:ligatures w14:val="none"/>
              </w:rPr>
              <w:t>EcoMarket</w:t>
            </w:r>
            <w:proofErr w:type="spellEnd"/>
            <w:r w:rsidRPr="002D22CE">
              <w:rPr>
                <w:rFonts w:ascii="Arial" w:eastAsia="Times New Roman" w:hAnsi="Arial" w:cs="Arial"/>
                <w:b/>
                <w:bCs/>
                <w:color w:val="002060"/>
                <w:kern w:val="0"/>
                <w:sz w:val="15"/>
                <w:szCs w:val="15"/>
                <w:lang w:eastAsia="en-GB"/>
                <w14:ligatures w14:val="none"/>
              </w:rPr>
              <w:t xml:space="preserve"> partner</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have partnered with Fund </w:t>
            </w:r>
            <w:proofErr w:type="spellStart"/>
            <w:r w:rsidRPr="002D22CE">
              <w:rPr>
                <w:rFonts w:ascii="Arial" w:eastAsia="Times New Roman" w:hAnsi="Arial" w:cs="Arial"/>
                <w:color w:val="002060"/>
                <w:kern w:val="0"/>
                <w:sz w:val="12"/>
                <w:szCs w:val="12"/>
                <w:lang w:eastAsia="en-GB"/>
                <w14:ligatures w14:val="none"/>
              </w:rPr>
              <w:t>EcoMarket</w:t>
            </w:r>
            <w:proofErr w:type="spellEnd"/>
            <w:r w:rsidRPr="002D22CE">
              <w:rPr>
                <w:rFonts w:ascii="Arial" w:eastAsia="Times New Roman" w:hAnsi="Arial" w:cs="Arial"/>
                <w:color w:val="002060"/>
                <w:kern w:val="0"/>
                <w:sz w:val="12"/>
                <w:szCs w:val="12"/>
                <w:lang w:eastAsia="en-GB"/>
                <w14:ligatures w14:val="none"/>
              </w:rPr>
              <w:t xml:space="preserve"> - meaning that they are helping to improve access to information on sustainable and responsible investment by paying an annual fee to us which enables us to publish information for free. Partner funds are listed ahead of other funds and have their logos displayed.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5E48726" w14:textId="43AFB70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1BC6F39A" w14:textId="77777777" w:rsidTr="00ED56C7">
        <w:tc>
          <w:tcPr>
            <w:tcW w:w="0" w:type="auto"/>
            <w:tcBorders>
              <w:top w:val="single" w:sz="6" w:space="0" w:color="4BACC6"/>
              <w:left w:val="single" w:sz="6" w:space="0" w:color="4BACC6"/>
              <w:bottom w:val="single" w:sz="6" w:space="0" w:color="4BACC6"/>
              <w:right w:val="single" w:sz="6" w:space="0" w:color="4BACC6"/>
            </w:tcBorders>
            <w:vAlign w:val="center"/>
            <w:hideMark/>
          </w:tcPr>
          <w:p w14:paraId="4F59E1D1" w14:textId="0CEFCD8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UN Net Zero Asset Owners/Managers Alliance member</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organisations / fund managers that are members of the UN Net Zero Asset Owners Alliance or the Net Zero Asset Managers Alliance. This is an important new initiative aimed at investors playing their part in helping to drive down carbon and other greenhouse gas emissions.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638F487" w14:textId="24BAF8F9"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5E0EDBA2" w14:textId="77777777" w:rsidTr="005D19A8">
        <w:tc>
          <w:tcPr>
            <w:tcW w:w="0" w:type="auto"/>
            <w:tcBorders>
              <w:top w:val="single" w:sz="6" w:space="0" w:color="4BACC6"/>
              <w:left w:val="single" w:sz="6" w:space="0" w:color="4BACC6"/>
              <w:bottom w:val="single" w:sz="6" w:space="0" w:color="4BACC6"/>
              <w:right w:val="single" w:sz="6" w:space="0" w:color="4BACC6"/>
            </w:tcBorders>
            <w:vAlign w:val="center"/>
            <w:hideMark/>
          </w:tcPr>
          <w:p w14:paraId="3A7C1743" w14:textId="537591AE"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GFANZ member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Glasgow Financial Alliance for Net Zero member. This coalition was set up at COP26 (2021) to bring together and encourage collaboration between financial institutions that are committed to decarbonising the economy.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59547A5" w14:textId="44F8912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09CA6532" w14:textId="77777777" w:rsidTr="00982822">
        <w:tc>
          <w:tcPr>
            <w:tcW w:w="0" w:type="auto"/>
            <w:tcBorders>
              <w:top w:val="single" w:sz="6" w:space="0" w:color="4BACC6"/>
              <w:left w:val="single" w:sz="6" w:space="0" w:color="4BACC6"/>
              <w:bottom w:val="single" w:sz="6" w:space="0" w:color="4BACC6"/>
              <w:right w:val="single" w:sz="6" w:space="0" w:color="4BACC6"/>
            </w:tcBorders>
            <w:vAlign w:val="center"/>
            <w:hideMark/>
          </w:tcPr>
          <w:p w14:paraId="7B0CCE68" w14:textId="0B05A041"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UN Net Zero Banking Alliance member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An industry led, UN convened group of banks that are committed to aligning their lending and investment portfolios to the achievement of net zero greenhouse gas emissions by 2050.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55775F3" w14:textId="76A7641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74D888FB" w14:textId="77777777" w:rsidTr="00FF28CF">
        <w:tc>
          <w:tcPr>
            <w:tcW w:w="0" w:type="auto"/>
            <w:tcBorders>
              <w:top w:val="single" w:sz="6" w:space="0" w:color="4BACC6"/>
              <w:left w:val="single" w:sz="6" w:space="0" w:color="4BACC6"/>
              <w:bottom w:val="single" w:sz="6" w:space="0" w:color="4BACC6"/>
              <w:right w:val="single" w:sz="6" w:space="0" w:color="4BACC6"/>
            </w:tcBorders>
            <w:vAlign w:val="center"/>
          </w:tcPr>
          <w:p w14:paraId="22791343" w14:textId="3CB91D25" w:rsidR="00CB23B3" w:rsidRPr="002D22CE" w:rsidRDefault="00CB23B3" w:rsidP="00CC04B5">
            <w:pPr>
              <w:spacing w:after="0" w:line="240" w:lineRule="auto"/>
              <w:rPr>
                <w:rFonts w:ascii="Arial" w:eastAsia="Times New Roman" w:hAnsi="Arial" w:cs="Arial"/>
                <w:b/>
                <w:bCs/>
                <w:color w:val="002060"/>
                <w:kern w:val="0"/>
                <w:sz w:val="18"/>
                <w:szCs w:val="18"/>
                <w:lang w:eastAsia="en-GB"/>
                <w14:ligatures w14:val="none"/>
              </w:rPr>
            </w:pPr>
            <w:r w:rsidRPr="002D22CE">
              <w:rPr>
                <w:rFonts w:ascii="Arial" w:eastAsia="Times New Roman" w:hAnsi="Arial" w:cs="Arial"/>
                <w:b/>
                <w:bCs/>
                <w:color w:val="002060"/>
                <w:kern w:val="0"/>
                <w:sz w:val="15"/>
                <w:szCs w:val="15"/>
                <w:lang w:eastAsia="en-GB"/>
                <w14:ligatures w14:val="none"/>
              </w:rPr>
              <w:t>UN Principles of Responsible Banking framework signatory-co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This asset manager has signed up to the UNEP (United Nations Environment Program) program which aims to encourage more responsible banking practices â</w:t>
            </w:r>
            <w:proofErr w:type="gramStart"/>
            <w:r w:rsidRPr="002D22CE">
              <w:rPr>
                <w:rFonts w:ascii="Arial" w:eastAsia="Times New Roman" w:hAnsi="Arial" w:cs="Arial"/>
                <w:color w:val="002060"/>
                <w:kern w:val="0"/>
                <w:sz w:val="12"/>
                <w:szCs w:val="12"/>
                <w:lang w:eastAsia="en-GB"/>
                <w14:ligatures w14:val="none"/>
              </w:rPr>
              <w:t>€“ focused</w:t>
            </w:r>
            <w:proofErr w:type="gramEnd"/>
            <w:r w:rsidRPr="002D22CE">
              <w:rPr>
                <w:rFonts w:ascii="Arial" w:eastAsia="Times New Roman" w:hAnsi="Arial" w:cs="Arial"/>
                <w:color w:val="002060"/>
                <w:kern w:val="0"/>
                <w:sz w:val="12"/>
                <w:szCs w:val="12"/>
                <w:lang w:eastAsia="en-GB"/>
                <w14:ligatures w14:val="none"/>
              </w:rPr>
              <w:t xml:space="preserve"> on environmental and social issues. </w:t>
            </w:r>
          </w:p>
        </w:tc>
        <w:tc>
          <w:tcPr>
            <w:tcW w:w="0" w:type="auto"/>
            <w:tcBorders>
              <w:top w:val="single" w:sz="6" w:space="0" w:color="4BACC6"/>
              <w:left w:val="single" w:sz="6" w:space="0" w:color="4BACC6"/>
              <w:bottom w:val="single" w:sz="6" w:space="0" w:color="4BACC6"/>
              <w:right w:val="single" w:sz="6" w:space="0" w:color="4BACC6"/>
            </w:tcBorders>
            <w:vAlign w:val="center"/>
          </w:tcPr>
          <w:p w14:paraId="19E4AD49" w14:textId="232F583D" w:rsidR="00CB23B3" w:rsidRPr="002D22CE" w:rsidRDefault="00CB23B3" w:rsidP="00CC04B5">
            <w:pPr>
              <w:spacing w:before="100" w:beforeAutospacing="1" w:after="100" w:afterAutospacing="1" w:line="240" w:lineRule="auto"/>
              <w:rPr>
                <w:rFonts w:ascii="Arial" w:eastAsia="Times New Roman" w:hAnsi="Arial" w:cs="Arial"/>
                <w:b/>
                <w:bCs/>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5F667D7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7875D52E" w14:textId="714416C8" w:rsidR="00CB23B3" w:rsidRPr="002D22CE" w:rsidRDefault="00CB23B3" w:rsidP="002D22CE">
            <w:pPr>
              <w:spacing w:before="100" w:beforeAutospacing="1" w:after="100" w:afterAutospacing="1" w:line="240" w:lineRule="auto"/>
              <w:rPr>
                <w:rFonts w:ascii="Arial" w:eastAsia="Times New Roman" w:hAnsi="Arial" w:cs="Arial"/>
                <w:b/>
                <w:bCs/>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TNFD forum member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 member of the Taskforce for Nature Related Financial Disclosures group which aims to aid risk management and shift money towards nature-positive outcomes. </w:t>
            </w:r>
          </w:p>
        </w:tc>
        <w:tc>
          <w:tcPr>
            <w:tcW w:w="0" w:type="auto"/>
            <w:tcBorders>
              <w:top w:val="single" w:sz="6" w:space="0" w:color="4BACC6"/>
              <w:left w:val="single" w:sz="6" w:space="0" w:color="4BACC6"/>
              <w:bottom w:val="single" w:sz="6" w:space="0" w:color="4BACC6"/>
              <w:right w:val="single" w:sz="6" w:space="0" w:color="4BACC6"/>
            </w:tcBorders>
            <w:vAlign w:val="center"/>
          </w:tcPr>
          <w:p w14:paraId="5B802DB6" w14:textId="76B4CE9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4B65C8C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498E2A4" w14:textId="28F4271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lastRenderedPageBreak/>
              <w:t>Investment Association (IA) member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management entity is a member of the Investment Association https://www.theia.org/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83B7F3F" w14:textId="5096B72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Collaborations &amp; Affiliations </w:t>
            </w:r>
          </w:p>
        </w:tc>
      </w:tr>
      <w:tr w:rsidR="00CB23B3" w:rsidRPr="002D22CE" w14:paraId="6E6B60D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AD55297" w14:textId="4ED0B39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B Corp certified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manager has achieved accreditation which requires them to articulate their purpose and have high environmental and social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4CE36D6" w14:textId="288174CF"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Accreditations </w:t>
            </w:r>
          </w:p>
        </w:tc>
      </w:tr>
      <w:tr w:rsidR="00CB23B3" w:rsidRPr="002D22CE" w14:paraId="4089EAF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86FAD91" w14:textId="64CE7CF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PRI A+ rated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organisations / fund managers that have an A+ PRI rating - meaning they are highly rated according to the 'Principles of Responsible Investment'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F625ED4" w14:textId="5A8E984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Accreditations </w:t>
            </w:r>
          </w:p>
        </w:tc>
      </w:tr>
      <w:tr w:rsidR="00CB23B3" w:rsidRPr="002D22CE" w14:paraId="4F1BDBD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6071771" w14:textId="2BE0BE5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UK Stewardship Code signatory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managers that are signatories to the FRC UK Stewardship Code, which sets out a framework for constructive investor / investee relations where fund managers are encouraged to behave like responsible, typically longer term 'company owners'.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91AEF24" w14:textId="6EBB978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Accreditations </w:t>
            </w:r>
          </w:p>
        </w:tc>
      </w:tr>
      <w:tr w:rsidR="001777AB" w:rsidRPr="002D22CE" w14:paraId="7BAB9288" w14:textId="77777777" w:rsidTr="00DB4506">
        <w:tc>
          <w:tcPr>
            <w:tcW w:w="0" w:type="auto"/>
            <w:gridSpan w:val="2"/>
            <w:tcBorders>
              <w:top w:val="single" w:sz="6" w:space="0" w:color="4BACC6"/>
              <w:left w:val="single" w:sz="6" w:space="0" w:color="4BACC6"/>
              <w:bottom w:val="single" w:sz="6" w:space="0" w:color="4BACC6"/>
              <w:right w:val="single" w:sz="6" w:space="0" w:color="4BACC6"/>
            </w:tcBorders>
            <w:shd w:val="clear" w:color="auto" w:fill="B6DDE8"/>
            <w:vAlign w:val="center"/>
            <w:hideMark/>
          </w:tcPr>
          <w:p w14:paraId="0A691086" w14:textId="06CBA7E9" w:rsidR="001777AB" w:rsidRPr="002D22CE" w:rsidRDefault="001777AB" w:rsidP="001777AB">
            <w:pPr>
              <w:spacing w:after="0" w:line="240" w:lineRule="auto"/>
              <w:rPr>
                <w:rFonts w:ascii="Arial" w:eastAsia="Times New Roman" w:hAnsi="Arial" w:cs="Arial"/>
                <w:b/>
                <w:bCs/>
                <w:color w:val="002060"/>
                <w:kern w:val="0"/>
                <w:sz w:val="12"/>
                <w:szCs w:val="12"/>
                <w:lang w:eastAsia="en-GB"/>
                <w14:ligatures w14:val="none"/>
              </w:rPr>
            </w:pPr>
            <w:r>
              <w:rPr>
                <w:rFonts w:ascii="Arial" w:eastAsia="Times New Roman" w:hAnsi="Arial" w:cs="Arial"/>
                <w:b/>
                <w:bCs/>
                <w:color w:val="002060"/>
                <w:kern w:val="0"/>
                <w:sz w:val="18"/>
                <w:szCs w:val="18"/>
                <w:lang w:eastAsia="en-GB"/>
                <w14:ligatures w14:val="none"/>
              </w:rPr>
              <w:t>Responsible Ownership: W</w:t>
            </w:r>
            <w:r>
              <w:rPr>
                <w:rFonts w:ascii="Arial" w:eastAsia="Times New Roman" w:hAnsi="Arial" w:cs="Arial"/>
                <w:b/>
                <w:bCs/>
                <w:color w:val="002060"/>
                <w:kern w:val="0"/>
                <w:sz w:val="18"/>
                <w:szCs w:val="18"/>
                <w:lang w:eastAsia="en-GB"/>
                <w14:ligatures w14:val="none"/>
              </w:rPr>
              <w:t>hat &amp; How?</w:t>
            </w:r>
            <w:r w:rsidRPr="002D22CE">
              <w:rPr>
                <w:rFonts w:ascii="Arial" w:eastAsia="Times New Roman" w:hAnsi="Arial" w:cs="Arial"/>
                <w:b/>
                <w:bCs/>
                <w:color w:val="002060"/>
                <w:kern w:val="0"/>
                <w:sz w:val="12"/>
                <w:szCs w:val="12"/>
                <w:lang w:eastAsia="en-GB"/>
                <w14:ligatures w14:val="none"/>
              </w:rPr>
              <w:t xml:space="preserve"> </w:t>
            </w:r>
          </w:p>
        </w:tc>
      </w:tr>
      <w:tr w:rsidR="00CB23B3" w:rsidRPr="002D22CE" w14:paraId="090741C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tcPr>
          <w:p w14:paraId="03F17D73" w14:textId="7FA94908" w:rsidR="00CB23B3" w:rsidRPr="002D22CE" w:rsidRDefault="00CB23B3" w:rsidP="002D22CE">
            <w:pPr>
              <w:spacing w:before="100" w:beforeAutospacing="1" w:after="100" w:afterAutospacing="1" w:line="240" w:lineRule="auto"/>
              <w:rPr>
                <w:rFonts w:ascii="Arial" w:eastAsia="Times New Roman" w:hAnsi="Arial" w:cs="Arial"/>
                <w:b/>
                <w:bCs/>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Regularly lead collaborative ESG initiatives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regularly initiate or run industry wide (collaborative) investor projects aimed at raising environmental, social and governance standards amongst investee companies. </w:t>
            </w:r>
          </w:p>
        </w:tc>
        <w:tc>
          <w:tcPr>
            <w:tcW w:w="0" w:type="auto"/>
            <w:tcBorders>
              <w:top w:val="single" w:sz="6" w:space="0" w:color="4BACC6"/>
              <w:left w:val="single" w:sz="6" w:space="0" w:color="4BACC6"/>
              <w:bottom w:val="single" w:sz="6" w:space="0" w:color="4BACC6"/>
              <w:right w:val="single" w:sz="6" w:space="0" w:color="4BACC6"/>
            </w:tcBorders>
            <w:vAlign w:val="center"/>
          </w:tcPr>
          <w:p w14:paraId="626648E4" w14:textId="1C63B44A"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4C52ACFA"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ACE8061" w14:textId="2FE9AE7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Encourage responsible corporate taxation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are working with the companies they invest in to encourage more responsible corporate taxation.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F1FF3EF" w14:textId="4C45F9B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751157F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AC2C89E" w14:textId="68907B1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on climate change issues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manager has stewardship /responsible ownership strategy that is focused on addressing climate change with investee assets.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D97080D" w14:textId="7753665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278B0E5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567F5BF" w14:textId="2EB1A71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with fossil fuel companies on climate change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manager has a stewardship /responsible ownership strategy that involves working with fossil fuel companies on climate change related issues. See fund manager website for details.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04B6C96" w14:textId="3B67259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2DE27BC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CB0E9D5" w14:textId="7D93AF0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to reduce plastics pollution/ waste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manager has stewardship /responsible ownership strategy with involves encouraging investee asset to reduce plastic waste and pollution.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A0750E4" w14:textId="29A2D05C"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3A8C338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64B42A28" w14:textId="7BFC8747"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to encourage responsible mining practices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manager has a stewardship / responsible ownership policy that means they are working to encourage more responsible mining practices - where environmental and social issues are properly dealt with by the </w:t>
            </w:r>
            <w:proofErr w:type="gramStart"/>
            <w:r w:rsidRPr="002D22CE">
              <w:rPr>
                <w:rFonts w:ascii="Arial" w:eastAsia="Times New Roman" w:hAnsi="Arial" w:cs="Arial"/>
                <w:color w:val="002060"/>
                <w:kern w:val="0"/>
                <w:sz w:val="12"/>
                <w:szCs w:val="12"/>
                <w:lang w:eastAsia="en-GB"/>
                <w14:ligatures w14:val="none"/>
              </w:rPr>
              <w:t>companies</w:t>
            </w:r>
            <w:proofErr w:type="gramEnd"/>
            <w:r w:rsidRPr="002D22CE">
              <w:rPr>
                <w:rFonts w:ascii="Arial" w:eastAsia="Times New Roman" w:hAnsi="Arial" w:cs="Arial"/>
                <w:color w:val="002060"/>
                <w:kern w:val="0"/>
                <w:sz w:val="12"/>
                <w:szCs w:val="12"/>
                <w:lang w:eastAsia="en-GB"/>
                <w14:ligatures w14:val="none"/>
              </w:rPr>
              <w:t xml:space="preserve"> they invest in.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EC233B2" w14:textId="743D3D3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1AF57FB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FA0DBFE" w14:textId="142BFE4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on biodiversity / nature issues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The asset manager has a responsible ownership / stewardship strategy that focuses on biodiversity and nature issues relating to the assets they invest the aim of which will be to reduce harm and or deliver improvement. Strategies vary. https://tnfd.global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92469FA" w14:textId="3670781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5C7BCCE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5731F835" w14:textId="2CA6876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to encourage a Just Transition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manager has a responsible ownership / stewardship strategy which means they are working to encourage the shift to more sustainable business practices in ways that respect and are sensitive to social issues and the impact change has on people effected by the changes that are taking place. https://www.transitionpathwayinitiative.org/ https://transitiontaskforce.net/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30BE9D6" w14:textId="45EAAD2F"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348F93B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46F9D65" w14:textId="21C06EB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on human rights issues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manager has responsible ownership / stewardship strategy in place which aims to address human rights issues in investee companies (and potentially their suppliers) with the aim of raising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8F5F460" w14:textId="103DEE9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26704629"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321D8D4" w14:textId="46E429AE"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on labour / employment issues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manager has responsible ownership / stewardship strategy in place that aims to improve labour standards for the benefit of employees in investee companies (and potentially their suppliers)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487E33B" w14:textId="727C4660"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037F4F7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C406278" w14:textId="5E18EA8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on diversity, equality and/or inclusion issues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management company has a stewardship strategy in place which involves working to raise diversity, equality and inclusion standards across investee assets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D0E6BB1" w14:textId="13F39522"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7EAFE29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461976B4" w14:textId="404E03F2"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on governance issues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managers have stewardship strategies in place that focus on improving governance standards across investee assets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9EBC0BD" w14:textId="174B49D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7F8C10D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C93A3BA" w14:textId="1D71AD0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on mental health issues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manager has stewardship strategy in place which involves discussing mental health issues with investee companies - with the aim of raising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6FCE254" w14:textId="2D124E50"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0D2BB577"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B700F88" w14:textId="3B0B55CF"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Engaging on responsible supply chain issues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Has a stewardship / responsible ownership strategy that encourages responsible supply chain - </w:t>
            </w:r>
            <w:proofErr w:type="spellStart"/>
            <w:proofErr w:type="gramStart"/>
            <w:r w:rsidRPr="002D22CE">
              <w:rPr>
                <w:rFonts w:ascii="Arial" w:eastAsia="Times New Roman" w:hAnsi="Arial" w:cs="Arial"/>
                <w:color w:val="002060"/>
                <w:kern w:val="0"/>
                <w:sz w:val="12"/>
                <w:szCs w:val="12"/>
                <w:lang w:eastAsia="en-GB"/>
                <w14:ligatures w14:val="none"/>
              </w:rPr>
              <w:t>ie</w:t>
            </w:r>
            <w:proofErr w:type="spellEnd"/>
            <w:proofErr w:type="gramEnd"/>
            <w:r w:rsidRPr="002D22CE">
              <w:rPr>
                <w:rFonts w:ascii="Arial" w:eastAsia="Times New Roman" w:hAnsi="Arial" w:cs="Arial"/>
                <w:color w:val="002060"/>
                <w:kern w:val="0"/>
                <w:sz w:val="12"/>
                <w:szCs w:val="12"/>
                <w:lang w:eastAsia="en-GB"/>
                <w14:ligatures w14:val="none"/>
              </w:rPr>
              <w:t xml:space="preserve"> the managers will discuss environmental, social and governance issues with investee companies with the aim of raising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510AA0C" w14:textId="1EB9D41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Engagement Approach </w:t>
            </w:r>
          </w:p>
        </w:tc>
      </w:tr>
      <w:tr w:rsidR="00CB23B3" w:rsidRPr="002D22CE" w14:paraId="598483F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60DD4F8D" w14:textId="5DC9854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Controversial weapons avoidance policy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(not funds) that avoid investment in 'controversial weapons' across all of their funds and other investment vehicles.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541AC57" w14:textId="6E47C86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Company Wide Exclusions </w:t>
            </w:r>
          </w:p>
        </w:tc>
      </w:tr>
      <w:tr w:rsidR="00CB23B3" w:rsidRPr="002D22CE" w14:paraId="4C1CC441"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4BC6ED40" w14:textId="1CBD4FE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Tobacco avoidance policy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avoid investment in tobacco (manufacturing) companies across all their assets.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9888046" w14:textId="59452DAC"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Company Wide Exclusions </w:t>
            </w:r>
          </w:p>
        </w:tc>
      </w:tr>
      <w:tr w:rsidR="00CB23B3" w:rsidRPr="002D22CE" w14:paraId="474880AA"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6A1DBA4" w14:textId="725C0073"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Fossil fuel exclusion policy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 management companies that avoid investment in fossil fuel companies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coal, oil and gas) across all of their funds. (and/ or other assets.)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A73D6E2" w14:textId="24BF257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Company Wide Exclusions </w:t>
            </w:r>
          </w:p>
        </w:tc>
      </w:tr>
      <w:tr w:rsidR="00CB23B3" w:rsidRPr="002D22CE" w14:paraId="7638914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437CCC1B" w14:textId="003EC572"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Review(</w:t>
            </w:r>
            <w:proofErr w:type="spellStart"/>
            <w:r w:rsidRPr="002D22CE">
              <w:rPr>
                <w:rFonts w:ascii="Arial" w:eastAsia="Times New Roman" w:hAnsi="Arial" w:cs="Arial"/>
                <w:b/>
                <w:bCs/>
                <w:color w:val="002060"/>
                <w:kern w:val="0"/>
                <w:sz w:val="15"/>
                <w:szCs w:val="15"/>
                <w:lang w:eastAsia="en-GB"/>
                <w14:ligatures w14:val="none"/>
              </w:rPr>
              <w:t>ing</w:t>
            </w:r>
            <w:proofErr w:type="spellEnd"/>
            <w:r w:rsidRPr="002D22CE">
              <w:rPr>
                <w:rFonts w:ascii="Arial" w:eastAsia="Times New Roman" w:hAnsi="Arial" w:cs="Arial"/>
                <w:b/>
                <w:bCs/>
                <w:color w:val="002060"/>
                <w:kern w:val="0"/>
                <w:sz w:val="15"/>
                <w:szCs w:val="15"/>
                <w:lang w:eastAsia="en-GB"/>
                <w14:ligatures w14:val="none"/>
              </w:rPr>
              <w:t>)carbon/fossil fuel exposure for all funds-AFM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Find funds / fund managers that are reviewing, or have reviewed, their exposure to carbon intensive industries including (but not only) mining, oil and gas companies. (</w:t>
            </w:r>
            <w:proofErr w:type="gramStart"/>
            <w:r w:rsidRPr="002D22CE">
              <w:rPr>
                <w:rFonts w:ascii="Arial" w:eastAsia="Times New Roman" w:hAnsi="Arial" w:cs="Arial"/>
                <w:color w:val="002060"/>
                <w:kern w:val="0"/>
                <w:sz w:val="12"/>
                <w:szCs w:val="12"/>
                <w:lang w:eastAsia="en-GB"/>
                <w14:ligatures w14:val="none"/>
              </w:rPr>
              <w:t>Typically</w:t>
            </w:r>
            <w:proofErr w:type="gramEnd"/>
            <w:r w:rsidRPr="002D22CE">
              <w:rPr>
                <w:rFonts w:ascii="Arial" w:eastAsia="Times New Roman" w:hAnsi="Arial" w:cs="Arial"/>
                <w:color w:val="002060"/>
                <w:kern w:val="0"/>
                <w:sz w:val="12"/>
                <w:szCs w:val="12"/>
                <w:lang w:eastAsia="en-GB"/>
                <w14:ligatures w14:val="none"/>
              </w:rPr>
              <w:t xml:space="preserve"> with reference to climate change.)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5AEF330" w14:textId="6267C8A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Company Wide Exclusions </w:t>
            </w:r>
          </w:p>
        </w:tc>
      </w:tr>
      <w:tr w:rsidR="00CB23B3" w:rsidRPr="002D22CE" w14:paraId="52237D68"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32B7CB5" w14:textId="2EED7CEA"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Coal divestment policy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manager has a strategy in place that will lead them to exit direct investments in the coal mining industry. Managers ability to do this may depend on the geographic regions in which they invest.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665C1314" w14:textId="47260D9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Company Wide Exclusions </w:t>
            </w:r>
          </w:p>
        </w:tc>
      </w:tr>
      <w:tr w:rsidR="00CB23B3" w:rsidRPr="002D22CE" w14:paraId="50E91334"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68EE61C" w14:textId="6762CE8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lastRenderedPageBreak/>
              <w:t>Coal exclusion policy (group wide coal mining exclusion policy)</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manager excludes direct investment in the coal mining industry. Managers ability to do this may depend on the geographic regions in which they invest.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231E8628" w14:textId="0A20240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Company Wide Exclusions </w:t>
            </w:r>
          </w:p>
        </w:tc>
      </w:tr>
      <w:tr w:rsidR="00CB23B3" w:rsidRPr="002D22CE" w14:paraId="7606999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8928FEE" w14:textId="29F1592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Do not invest in companies with fossil fuel reserves (new)</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Asset management company excludes companies with fossil fuel reserves across all assets/funds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9A84F5D" w14:textId="1292C06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Company Wide Exclusions </w:t>
            </w:r>
          </w:p>
        </w:tc>
      </w:tr>
      <w:tr w:rsidR="00CB23B3" w:rsidRPr="002D22CE" w14:paraId="414B763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63FBC07" w14:textId="5636218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Net Zero commitment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management organisations that have pledged to reduce their greenhouse gas emissions to </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net zero</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Strategies vary - this area is changing rapidly.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61D47F7" w14:textId="16CE109A"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0245033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7026BCE" w14:textId="424644A1"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Voting policy includes net zero targets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manager AGM / EGM voting strategy has processes in place that mean they will normally be expected to vote in a way that will encourage the transition to net zero greenhouse gas emissions.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2EE792F" w14:textId="1809B4F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43368FD3"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C98EE75" w14:textId="20F61F8E"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Publish 'CEO owned' Climate Risk policy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have published a Climate Risk policy or statement that is signed / owned by their Chief Executive.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200CF0F" w14:textId="3D54093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3FCD506B"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F386FB1" w14:textId="1C0283D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Net Zero - have set a Net Zero target date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management company has set a date by which they plan to achieve net zero greenhouse gas / CO2e emissions.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3218B34" w14:textId="32ABC00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2B2AB47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4292DF3B" w14:textId="48E219A7"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Encourage carbon / greenhouse gas reduction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are working with the companies they invest in to encourage reductions in carbon dioxide and other greenhouse gas emissions.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178AA36B" w14:textId="63B5E98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6DF8A054"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058F359" w14:textId="78D14C45"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Carbon transition plan published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organisations / fund managers that have a </w:t>
            </w:r>
            <w:proofErr w:type="spellStart"/>
            <w:r w:rsidRPr="002D22CE">
              <w:rPr>
                <w:rFonts w:ascii="Arial" w:eastAsia="Times New Roman" w:hAnsi="Arial" w:cs="Arial"/>
                <w:color w:val="002060"/>
                <w:kern w:val="0"/>
                <w:sz w:val="12"/>
                <w:szCs w:val="12"/>
                <w:lang w:eastAsia="en-GB"/>
                <w14:ligatures w14:val="none"/>
              </w:rPr>
              <w:t>company wide</w:t>
            </w:r>
            <w:proofErr w:type="spellEnd"/>
            <w:r w:rsidRPr="002D22CE">
              <w:rPr>
                <w:rFonts w:ascii="Arial" w:eastAsia="Times New Roman" w:hAnsi="Arial" w:cs="Arial"/>
                <w:color w:val="002060"/>
                <w:kern w:val="0"/>
                <w:sz w:val="12"/>
                <w:szCs w:val="12"/>
                <w:lang w:eastAsia="en-GB"/>
                <w14:ligatures w14:val="none"/>
              </w:rPr>
              <w:t xml:space="preserve"> carbon transition plan - meaning that they have plotted a path to how they will move away from activities that produce or use </w:t>
            </w:r>
            <w:proofErr w:type="gramStart"/>
            <w:r w:rsidRPr="002D22CE">
              <w:rPr>
                <w:rFonts w:ascii="Arial" w:eastAsia="Times New Roman" w:hAnsi="Arial" w:cs="Arial"/>
                <w:color w:val="002060"/>
                <w:kern w:val="0"/>
                <w:sz w:val="12"/>
                <w:szCs w:val="12"/>
                <w:lang w:eastAsia="en-GB"/>
                <w14:ligatures w14:val="none"/>
              </w:rPr>
              <w:t>carbon based</w:t>
            </w:r>
            <w:proofErr w:type="gramEnd"/>
            <w:r w:rsidRPr="002D22CE">
              <w:rPr>
                <w:rFonts w:ascii="Arial" w:eastAsia="Times New Roman" w:hAnsi="Arial" w:cs="Arial"/>
                <w:color w:val="002060"/>
                <w:kern w:val="0"/>
                <w:sz w:val="12"/>
                <w:szCs w:val="12"/>
                <w:lang w:eastAsia="en-GB"/>
                <w14:ligatures w14:val="none"/>
              </w:rPr>
              <w:t xml:space="preserve"> energy sources (that emit greenhouse gases) towards clean, alternative, renewable energy sources.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F7C5BD3" w14:textId="7E8D942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3B5DBCEE"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762B9572" w14:textId="670531A7"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‘Forward Looking Climate Metrics’ published / ITR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organisations / fund managers that have published </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forward looking climate metrics</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w:t>
            </w:r>
            <w:proofErr w:type="gramStart"/>
            <w:r w:rsidRPr="002D22CE">
              <w:rPr>
                <w:rFonts w:ascii="Arial" w:eastAsia="Times New Roman" w:hAnsi="Arial" w:cs="Arial"/>
                <w:color w:val="002060"/>
                <w:kern w:val="0"/>
                <w:sz w:val="12"/>
                <w:szCs w:val="12"/>
                <w:lang w:eastAsia="en-GB"/>
                <w14:ligatures w14:val="none"/>
              </w:rPr>
              <w:t>e.g.</w:t>
            </w:r>
            <w:proofErr w:type="gramEnd"/>
            <w:r w:rsidRPr="002D22CE">
              <w:rPr>
                <w:rFonts w:ascii="Arial" w:eastAsia="Times New Roman" w:hAnsi="Arial" w:cs="Arial"/>
                <w:color w:val="002060"/>
                <w:kern w:val="0"/>
                <w:sz w:val="12"/>
                <w:szCs w:val="12"/>
                <w:lang w:eastAsia="en-GB"/>
                <w14:ligatures w14:val="none"/>
              </w:rPr>
              <w:t xml:space="preserve"> 'implied temperature rise' data that are a total of the asset management company's share (% owned) of all the investee company emissions of the assets they manage, as well as their own direct and other indirect emissions.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1113C04" w14:textId="56C4BA7D"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629957C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625C0AE" w14:textId="20663A9F"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Carbon offsetting-as part of our net zero plan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This asset management company plans to achieve net zero greenhouse gas (CO2e) emissions with the help of a scheme that will lock away an amount of carbon that is equivalent to the company</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s own emissions so that the end result is </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net zero</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Calculations and scope vary.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415D96A6" w14:textId="3596059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2D18105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FC9183A" w14:textId="40E58D7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Carbon offsetting–do NOT offset carbon as part of net zero plan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management company plans to achieve net zero greenhouse gas (CO2e) emissions by reducing their emissions. Calculations and scope vary.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0B345FB" w14:textId="1E792648"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5911A755"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F376A78" w14:textId="28AD28E9"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In house carbon/GHG reduction policy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are working to reduce their own (fund management company) carbon/greenhouse gas emissions.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BFC2C0C" w14:textId="3030ACAE"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35D6C910"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54D4385" w14:textId="0A81846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Working towards a ‘Net Zero’ commitment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Finds organisations / fund management companies that are in the process of working out how to make a </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net zero commitment</w:t>
            </w:r>
            <w:r w:rsidR="00A9787C">
              <w:rPr>
                <w:rFonts w:ascii="Arial" w:eastAsia="Times New Roman" w:hAnsi="Arial" w:cs="Arial"/>
                <w:color w:val="002060"/>
                <w:kern w:val="0"/>
                <w:sz w:val="12"/>
                <w:szCs w:val="12"/>
                <w:lang w:eastAsia="en-GB"/>
                <w14:ligatures w14:val="none"/>
              </w:rPr>
              <w:t>’</w:t>
            </w:r>
            <w:r w:rsidRPr="002D22CE">
              <w:rPr>
                <w:rFonts w:ascii="Arial" w:eastAsia="Times New Roman" w:hAnsi="Arial" w:cs="Arial"/>
                <w:color w:val="002060"/>
                <w:kern w:val="0"/>
                <w:sz w:val="12"/>
                <w:szCs w:val="12"/>
                <w:lang w:eastAsia="en-GB"/>
                <w14:ligatures w14:val="none"/>
              </w:rPr>
              <w:t xml:space="preserve"> - meaning that when that is </w:t>
            </w:r>
            <w:proofErr w:type="gramStart"/>
            <w:r w:rsidRPr="002D22CE">
              <w:rPr>
                <w:rFonts w:ascii="Arial" w:eastAsia="Times New Roman" w:hAnsi="Arial" w:cs="Arial"/>
                <w:color w:val="002060"/>
                <w:kern w:val="0"/>
                <w:sz w:val="12"/>
                <w:szCs w:val="12"/>
                <w:lang w:eastAsia="en-GB"/>
                <w14:ligatures w14:val="none"/>
              </w:rPr>
              <w:t>finalised</w:t>
            </w:r>
            <w:proofErr w:type="gramEnd"/>
            <w:r w:rsidRPr="002D22CE">
              <w:rPr>
                <w:rFonts w:ascii="Arial" w:eastAsia="Times New Roman" w:hAnsi="Arial" w:cs="Arial"/>
                <w:color w:val="002060"/>
                <w:kern w:val="0"/>
                <w:sz w:val="12"/>
                <w:szCs w:val="12"/>
                <w:lang w:eastAsia="en-GB"/>
                <w14:ligatures w14:val="none"/>
              </w:rPr>
              <w:t xml:space="preserve"> they will have started the process of reducing their total greenhouse gas emissions to</w:t>
            </w:r>
            <w:r w:rsidR="00A9787C">
              <w:rPr>
                <w:rFonts w:ascii="Arial" w:eastAsia="Times New Roman" w:hAnsi="Arial" w:cs="Arial"/>
                <w:color w:val="002060"/>
                <w:kern w:val="0"/>
                <w:sz w:val="12"/>
                <w:szCs w:val="12"/>
                <w:lang w:eastAsia="en-GB"/>
                <w14:ligatures w14:val="none"/>
              </w:rPr>
              <w:t xml:space="preserve"> </w:t>
            </w:r>
            <w:r w:rsidRPr="002D22CE">
              <w:rPr>
                <w:rFonts w:ascii="Arial" w:eastAsia="Times New Roman" w:hAnsi="Arial" w:cs="Arial"/>
                <w:color w:val="002060"/>
                <w:kern w:val="0"/>
                <w:sz w:val="12"/>
                <w:szCs w:val="12"/>
                <w:lang w:eastAsia="en-GB"/>
                <w14:ligatures w14:val="none"/>
              </w:rPr>
              <w:t xml:space="preserve">'zero'.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023FE69" w14:textId="4FCEB401"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4E068FBA"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BEC2EC7" w14:textId="6F6F945E"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Committed to SBTi / Science Based Targets Initiative (new)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See https://sciencebasedtargets.org/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ECB3219" w14:textId="419C1CE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Climate &amp; Net Zero Transition </w:t>
            </w:r>
          </w:p>
        </w:tc>
      </w:tr>
      <w:tr w:rsidR="00CB23B3" w:rsidRPr="002D22CE" w14:paraId="38C3D1C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6CC4C429" w14:textId="22AE4CA4"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Publish Responsible Ownership/Stewardship report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publish a report detailing their responsible investment ownership - also known as 'Stewardship' - activity.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3A640D2" w14:textId="21EA8A47"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Transparency </w:t>
            </w:r>
          </w:p>
        </w:tc>
      </w:tr>
      <w:tr w:rsidR="00CB23B3" w:rsidRPr="002D22CE" w14:paraId="37961C8D"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4B546948" w14:textId="2DB701DD"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Full SRI policy information on company website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companies that publish information about their sustainable and responsible investment strategies on their company website.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057D7C3" w14:textId="08B48FD5"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Transparency </w:t>
            </w:r>
          </w:p>
        </w:tc>
      </w:tr>
      <w:tr w:rsidR="00CB23B3" w:rsidRPr="002D22CE" w14:paraId="5863DE82"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14D226EA" w14:textId="6EEEE790"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Full SRI policy information available on request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Find fund management companies that will supply information about their sustainable and responsible investment activity on request.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5D2BA2BE" w14:textId="6A932A76"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Transparency </w:t>
            </w:r>
          </w:p>
        </w:tc>
      </w:tr>
      <w:tr w:rsidR="00CB23B3" w:rsidRPr="002D22CE" w14:paraId="71B49846"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A5BF42D" w14:textId="29C3537C"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Publish full voting record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Fund management companies that publish a full record of how they vote their shares at AGMs (annual general meetings) and EGMs (extraordinary general meetings). Voting strategies have an important role to play encouraging higher environmental, social and governance standards.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4B318C0" w14:textId="086EFB39"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Transparency </w:t>
            </w:r>
          </w:p>
        </w:tc>
      </w:tr>
      <w:tr w:rsidR="00CB23B3" w:rsidRPr="002D22CE" w14:paraId="4C1A49EA"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3842B8A1" w14:textId="6C351876"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Sustainability transition plan publicly available (AFM co. wide)</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management company has published a plan that explains how they are to become a sustainable business - without significant negative environmental or social impacts.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72B1D46C" w14:textId="0F3E8143"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Transparency </w:t>
            </w:r>
          </w:p>
        </w:tc>
      </w:tr>
      <w:tr w:rsidR="00CB23B3" w:rsidRPr="002D22CE" w14:paraId="133F8584"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27927CA9" w14:textId="3206107B"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Paris Alignment plan publicly available (AFM </w:t>
            </w:r>
            <w:proofErr w:type="spellStart"/>
            <w:r w:rsidRPr="002D22CE">
              <w:rPr>
                <w:rFonts w:ascii="Arial" w:eastAsia="Times New Roman" w:hAnsi="Arial" w:cs="Arial"/>
                <w:b/>
                <w:bCs/>
                <w:color w:val="002060"/>
                <w:kern w:val="0"/>
                <w:sz w:val="15"/>
                <w:szCs w:val="15"/>
                <w:lang w:eastAsia="en-GB"/>
                <w14:ligatures w14:val="none"/>
              </w:rPr>
              <w:t>company wide</w:t>
            </w:r>
            <w:proofErr w:type="spellEnd"/>
            <w:r w:rsidRPr="002D22CE">
              <w:rPr>
                <w:rFonts w:ascii="Arial" w:eastAsia="Times New Roman" w:hAnsi="Arial" w:cs="Arial"/>
                <w:b/>
                <w:bCs/>
                <w:color w:val="002060"/>
                <w:kern w:val="0"/>
                <w:sz w:val="15"/>
                <w:szCs w:val="15"/>
                <w:lang w:eastAsia="en-GB"/>
                <w14:ligatures w14:val="none"/>
              </w:rPr>
              <w:t>)</w:t>
            </w:r>
            <w:r w:rsidRPr="002D22CE">
              <w:rPr>
                <w:rFonts w:ascii="Arial" w:eastAsia="Times New Roman" w:hAnsi="Arial" w:cs="Arial"/>
                <w:color w:val="002060"/>
                <w:kern w:val="0"/>
                <w:sz w:val="15"/>
                <w:szCs w:val="15"/>
                <w:lang w:eastAsia="en-GB"/>
                <w14:ligatures w14:val="none"/>
              </w:rPr>
              <w:t xml:space="preserv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management company has published a plan that explains how they will align to the climate change commitments made at the Paris Climate Talks, COP21.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39C53364" w14:textId="4BAC53BF"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Transparency </w:t>
            </w:r>
          </w:p>
        </w:tc>
      </w:tr>
      <w:tr w:rsidR="00CB23B3" w:rsidRPr="002D22CE" w14:paraId="1A6FD30F" w14:textId="77777777" w:rsidTr="002D22CE">
        <w:tc>
          <w:tcPr>
            <w:tcW w:w="0" w:type="auto"/>
            <w:tcBorders>
              <w:top w:val="single" w:sz="6" w:space="0" w:color="4BACC6"/>
              <w:left w:val="single" w:sz="6" w:space="0" w:color="4BACC6"/>
              <w:bottom w:val="single" w:sz="6" w:space="0" w:color="4BACC6"/>
              <w:right w:val="single" w:sz="6" w:space="0" w:color="4BACC6"/>
            </w:tcBorders>
            <w:vAlign w:val="center"/>
            <w:hideMark/>
          </w:tcPr>
          <w:p w14:paraId="06F1C9F6" w14:textId="32B916D8" w:rsidR="00CB23B3" w:rsidRPr="002D22CE" w:rsidRDefault="00CB23B3" w:rsidP="002D22CE">
            <w:pPr>
              <w:spacing w:before="100" w:beforeAutospacing="1" w:after="100" w:afterAutospacing="1" w:line="240" w:lineRule="auto"/>
              <w:rPr>
                <w:rFonts w:ascii="Arial" w:eastAsia="Times New Roman" w:hAnsi="Arial" w:cs="Arial"/>
                <w:color w:val="002060"/>
                <w:kern w:val="0"/>
                <w:sz w:val="15"/>
                <w:szCs w:val="15"/>
                <w:lang w:eastAsia="en-GB"/>
                <w14:ligatures w14:val="none"/>
              </w:rPr>
            </w:pPr>
            <w:r w:rsidRPr="002D22CE">
              <w:rPr>
                <w:rFonts w:ascii="Arial" w:eastAsia="Times New Roman" w:hAnsi="Arial" w:cs="Arial"/>
                <w:b/>
                <w:bCs/>
                <w:color w:val="002060"/>
                <w:kern w:val="0"/>
                <w:sz w:val="15"/>
                <w:szCs w:val="15"/>
                <w:lang w:eastAsia="en-GB"/>
                <w14:ligatures w14:val="none"/>
              </w:rPr>
              <w:t xml:space="preserve">Net Zero transition plan publicly available (AFM co. wide) </w:t>
            </w:r>
            <w:r w:rsidRPr="002D22CE">
              <w:rPr>
                <w:rFonts w:ascii="Arial" w:eastAsia="Times New Roman" w:hAnsi="Arial" w:cs="Arial"/>
                <w:color w:val="002060"/>
                <w:kern w:val="0"/>
                <w:sz w:val="15"/>
                <w:szCs w:val="15"/>
                <w:lang w:eastAsia="en-GB"/>
                <w14:ligatures w14:val="none"/>
              </w:rPr>
              <w:br/>
            </w:r>
            <w:r w:rsidRPr="002D22CE">
              <w:rPr>
                <w:rFonts w:ascii="Arial" w:eastAsia="Times New Roman" w:hAnsi="Arial" w:cs="Arial"/>
                <w:color w:val="002060"/>
                <w:kern w:val="0"/>
                <w:sz w:val="12"/>
                <w:szCs w:val="12"/>
                <w:lang w:eastAsia="en-GB"/>
                <w14:ligatures w14:val="none"/>
              </w:rPr>
              <w:t xml:space="preserve">This asset management company has published a plan that explains how they are going to achieve net zero greenhouse gas / CO2e emissions. </w:t>
            </w:r>
          </w:p>
        </w:tc>
        <w:tc>
          <w:tcPr>
            <w:tcW w:w="0" w:type="auto"/>
            <w:tcBorders>
              <w:top w:val="single" w:sz="6" w:space="0" w:color="4BACC6"/>
              <w:left w:val="single" w:sz="6" w:space="0" w:color="4BACC6"/>
              <w:bottom w:val="single" w:sz="6" w:space="0" w:color="4BACC6"/>
              <w:right w:val="single" w:sz="6" w:space="0" w:color="4BACC6"/>
            </w:tcBorders>
            <w:vAlign w:val="center"/>
            <w:hideMark/>
          </w:tcPr>
          <w:p w14:paraId="04DD8DE8" w14:textId="14017F64" w:rsidR="00CB23B3" w:rsidRPr="002D22CE" w:rsidRDefault="00CB23B3" w:rsidP="002D22CE">
            <w:pPr>
              <w:spacing w:before="100" w:beforeAutospacing="1" w:after="100" w:afterAutospacing="1" w:line="240" w:lineRule="auto"/>
              <w:rPr>
                <w:rFonts w:ascii="Arial" w:eastAsia="Times New Roman" w:hAnsi="Arial" w:cs="Arial"/>
                <w:color w:val="002060"/>
                <w:kern w:val="0"/>
                <w:sz w:val="12"/>
                <w:szCs w:val="12"/>
                <w:lang w:eastAsia="en-GB"/>
                <w14:ligatures w14:val="none"/>
              </w:rPr>
            </w:pPr>
            <w:r w:rsidRPr="002D22CE">
              <w:rPr>
                <w:rFonts w:ascii="Arial" w:eastAsia="Times New Roman" w:hAnsi="Arial" w:cs="Arial"/>
                <w:color w:val="002060"/>
                <w:kern w:val="0"/>
                <w:sz w:val="12"/>
                <w:szCs w:val="12"/>
                <w:lang w:eastAsia="en-GB"/>
                <w14:ligatures w14:val="none"/>
              </w:rPr>
              <w:t xml:space="preserve">Transparency </w:t>
            </w:r>
          </w:p>
        </w:tc>
      </w:tr>
    </w:tbl>
    <w:p w14:paraId="1C5E9D82" w14:textId="77777777" w:rsidR="002D22CE" w:rsidRDefault="002D22CE"/>
    <w:sectPr w:rsidR="002D2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CE"/>
    <w:rsid w:val="00077C62"/>
    <w:rsid w:val="001777AB"/>
    <w:rsid w:val="002D22CE"/>
    <w:rsid w:val="005F733B"/>
    <w:rsid w:val="006F0AA2"/>
    <w:rsid w:val="00A9787C"/>
    <w:rsid w:val="00CB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11D"/>
  <w15:chartTrackingRefBased/>
  <w15:docId w15:val="{CDEC91AC-BCC7-4502-9188-58B1E1CB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22CE"/>
  </w:style>
  <w:style w:type="paragraph" w:customStyle="1" w:styleId="msonormal0">
    <w:name w:val="msonormal"/>
    <w:basedOn w:val="Normal"/>
    <w:rsid w:val="002D22C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2D22C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1847">
      <w:bodyDiv w:val="1"/>
      <w:marLeft w:val="0"/>
      <w:marRight w:val="0"/>
      <w:marTop w:val="0"/>
      <w:marBottom w:val="0"/>
      <w:divBdr>
        <w:top w:val="none" w:sz="0" w:space="0" w:color="auto"/>
        <w:left w:val="none" w:sz="0" w:space="0" w:color="auto"/>
        <w:bottom w:val="none" w:sz="0" w:space="0" w:color="auto"/>
        <w:right w:val="none" w:sz="0" w:space="0" w:color="auto"/>
      </w:divBdr>
    </w:div>
    <w:div w:id="1728186804">
      <w:bodyDiv w:val="1"/>
      <w:marLeft w:val="0"/>
      <w:marRight w:val="0"/>
      <w:marTop w:val="0"/>
      <w:marBottom w:val="0"/>
      <w:divBdr>
        <w:top w:val="none" w:sz="0" w:space="0" w:color="auto"/>
        <w:left w:val="none" w:sz="0" w:space="0" w:color="auto"/>
        <w:bottom w:val="none" w:sz="0" w:space="0" w:color="auto"/>
        <w:right w:val="none" w:sz="0" w:space="0" w:color="auto"/>
      </w:divBdr>
      <w:divsChild>
        <w:div w:id="92557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A4D2F3AE7D44994CE3CD39F863B22" ma:contentTypeVersion="11" ma:contentTypeDescription="Create a new document." ma:contentTypeScope="" ma:versionID="db440bfdfa6d474847f3f3360dbc3b33">
  <xsd:schema xmlns:xsd="http://www.w3.org/2001/XMLSchema" xmlns:xs="http://www.w3.org/2001/XMLSchema" xmlns:p="http://schemas.microsoft.com/office/2006/metadata/properties" xmlns:ns2="a855855c-75db-4457-8a96-ad05026311ef" xmlns:ns3="228adbae-12a0-45ab-96ea-1adcdadef6a2" targetNamespace="http://schemas.microsoft.com/office/2006/metadata/properties" ma:root="true" ma:fieldsID="93d1e5b83b340b4073335474650472af" ns2:_="" ns3:_="">
    <xsd:import namespace="a855855c-75db-4457-8a96-ad05026311ef"/>
    <xsd:import namespace="228adbae-12a0-45ab-96ea-1adcdadef6a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5855c-75db-4457-8a96-ad0502631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e68f73-dcd1-439a-a5a8-55cf0e74d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adbae-12a0-45ab-96ea-1adcdadef6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3196845-20e3-4388-b9ce-3e70dfbf08a0}" ma:internalName="TaxCatchAll" ma:showField="CatchAllData" ma:web="228adbae-12a0-45ab-96ea-1adcdadef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8adbae-12a0-45ab-96ea-1adcdadef6a2" xsi:nil="true"/>
    <lcf76f155ced4ddcb4097134ff3c332f xmlns="a855855c-75db-4457-8a96-ad05026311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985DCB-F1DE-4E07-98E9-C7CB5C066998}"/>
</file>

<file path=customXml/itemProps2.xml><?xml version="1.0" encoding="utf-8"?>
<ds:datastoreItem xmlns:ds="http://schemas.openxmlformats.org/officeDocument/2006/customXml" ds:itemID="{7D8405FD-4F88-47F0-9852-0A8055B94424}"/>
</file>

<file path=customXml/itemProps3.xml><?xml version="1.0" encoding="utf-8"?>
<ds:datastoreItem xmlns:ds="http://schemas.openxmlformats.org/officeDocument/2006/customXml" ds:itemID="{309BA5E8-45FF-496B-A0C6-7B5C8A92C46B}"/>
</file>

<file path=docProps/app.xml><?xml version="1.0" encoding="utf-8"?>
<Properties xmlns="http://schemas.openxmlformats.org/officeDocument/2006/extended-properties" xmlns:vt="http://schemas.openxmlformats.org/officeDocument/2006/docPropsVTypes">
  <Template>Normal</Template>
  <TotalTime>32</TotalTime>
  <Pages>11</Pages>
  <Words>9776</Words>
  <Characters>55727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Vaughan</dc:creator>
  <cp:keywords/>
  <dc:description/>
  <cp:lastModifiedBy>Su Vaughan</cp:lastModifiedBy>
  <cp:revision>1</cp:revision>
  <dcterms:created xsi:type="dcterms:W3CDTF">2023-08-08T10:38:00Z</dcterms:created>
  <dcterms:modified xsi:type="dcterms:W3CDTF">2023-08-08T11:11:00Z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0x01010021CA4D2F3AE7D44994CE3CD39F863B22</vt:lpwstr>
  </property>
</Properties>
</file>